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62C74C28" w:rsidR="00E66558" w:rsidRDefault="009D71E8" w:rsidP="00F67C12">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4" w14:textId="5F068BCE" w:rsidR="00E66558" w:rsidRDefault="009E007C" w:rsidP="00F67C12">
      <w:pPr>
        <w:pStyle w:val="Heading2"/>
      </w:pPr>
      <w:r>
        <w:t>Academy</w:t>
      </w:r>
      <w:r w:rsidR="009D71E8">
        <w:t xml:space="preserve">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rsidP="00F67C12">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rsidP="00F67C12">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rsidP="00F67C12">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3D30021A" w:rsidR="00E66558" w:rsidRDefault="00BA0CE8" w:rsidP="00F67C12">
            <w:pPr>
              <w:pStyle w:val="TableRow"/>
            </w:pPr>
            <w:r>
              <w:t>St Michael’s CE VA Primary School</w:t>
            </w:r>
          </w:p>
        </w:tc>
      </w:tr>
      <w:tr w:rsidR="00E66558" w14:paraId="2A7D54BD" w14:textId="77777777" w:rsidTr="00850B00">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850B00" w:rsidRDefault="009D71E8" w:rsidP="00F67C12">
            <w:pPr>
              <w:pStyle w:val="TableRow"/>
            </w:pPr>
            <w:r w:rsidRPr="00850B00">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24706B3" w:rsidR="00E66558" w:rsidRPr="00850B00" w:rsidRDefault="00D10BD6" w:rsidP="00F67C12">
            <w:pPr>
              <w:pStyle w:val="TableRow"/>
            </w:pPr>
            <w:r w:rsidRPr="00850B00">
              <w:t>5</w:t>
            </w:r>
            <w:r w:rsidR="00850B00">
              <w:t>3</w:t>
            </w:r>
          </w:p>
        </w:tc>
      </w:tr>
      <w:tr w:rsidR="00E66558" w14:paraId="2A7D54C0" w14:textId="77777777" w:rsidTr="00850B00">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850B00" w:rsidRDefault="009D71E8" w:rsidP="00F67C12">
            <w:pPr>
              <w:pStyle w:val="TableRow"/>
            </w:pPr>
            <w:r w:rsidRPr="00850B00">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D20E74D" w:rsidR="00E66558" w:rsidRPr="00850B00" w:rsidRDefault="00850B00" w:rsidP="00F67C12">
            <w:pPr>
              <w:pStyle w:val="TableRow"/>
            </w:pPr>
            <w:r>
              <w:t>49%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rsidP="00F67C12">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2AC7D519" w:rsidR="00E66558" w:rsidRDefault="009E007C" w:rsidP="00F67C12">
            <w:pPr>
              <w:pStyle w:val="TableRow"/>
            </w:pPr>
            <w:r>
              <w:t>2024-2027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rsidP="00F67C12">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7A1A7D46" w:rsidR="00E66558" w:rsidRDefault="009E007C" w:rsidP="00F67C12">
            <w:pPr>
              <w:pStyle w:val="TableRow"/>
            </w:pPr>
            <w:r>
              <w:t>September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rsidP="00F67C12">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180BDB61" w:rsidR="00E66558" w:rsidRDefault="009E007C" w:rsidP="00F67C12">
            <w:pPr>
              <w:pStyle w:val="TableRow"/>
            </w:pPr>
            <w:r>
              <w:t>September 202</w:t>
            </w:r>
            <w:r w:rsidR="009B2208">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rsidP="00F67C12">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04990FD5" w:rsidR="00E66558" w:rsidRDefault="00BA0CE8" w:rsidP="00F67C12">
            <w:pPr>
              <w:pStyle w:val="TableRow"/>
            </w:pPr>
            <w:r>
              <w:t>Nick Kiddle (Head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rsidP="00F67C12">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78B2B68E" w:rsidR="00E66558" w:rsidRDefault="00BA0CE8" w:rsidP="00F67C12">
            <w:pPr>
              <w:pStyle w:val="TableRow"/>
            </w:pPr>
            <w:r>
              <w:t>Nick Kiddle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rsidP="00F67C12">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33DC967" w:rsidR="00E66558" w:rsidRDefault="009B2208" w:rsidP="00F67C12">
            <w:pPr>
              <w:pStyle w:val="TableRow"/>
            </w:pPr>
            <w:r>
              <w:t>Penny Cox</w:t>
            </w:r>
          </w:p>
        </w:tc>
      </w:tr>
    </w:tbl>
    <w:bookmarkEnd w:id="2"/>
    <w:bookmarkEnd w:id="3"/>
    <w:bookmarkEnd w:id="4"/>
    <w:p w14:paraId="2A7D54D3" w14:textId="77777777" w:rsidR="00E66558" w:rsidRDefault="009D71E8" w:rsidP="00F67C12">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rsidP="00F67C12">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rsidP="00F67C12">
            <w:pPr>
              <w:pStyle w:val="TableRow"/>
            </w:pPr>
            <w:r>
              <w:rPr>
                <w:b/>
              </w:rPr>
              <w:t>Amount</w:t>
            </w:r>
          </w:p>
        </w:tc>
      </w:tr>
      <w:tr w:rsidR="00E66558" w14:paraId="2A7D54D9" w14:textId="77777777" w:rsidTr="007B507F">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BC5CD9" w:rsidRDefault="009D71E8" w:rsidP="00F67C12">
            <w:pPr>
              <w:pStyle w:val="TableRow"/>
            </w:pPr>
            <w:r w:rsidRPr="00BC5CD9">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FBB5BEB" w:rsidR="00E66558" w:rsidRPr="00BC5CD9" w:rsidRDefault="00BC5CD9" w:rsidP="00F67C12">
            <w:pPr>
              <w:pStyle w:val="TableRow"/>
            </w:pPr>
            <w:r w:rsidRPr="00BC5CD9">
              <w:t>£</w:t>
            </w:r>
            <w:r w:rsidR="00D10BD6">
              <w:t>32438.68</w:t>
            </w:r>
          </w:p>
        </w:tc>
      </w:tr>
      <w:tr w:rsidR="00E66558" w14:paraId="2A7D54DC" w14:textId="77777777" w:rsidTr="007B507F">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Pr="00BC5CD9" w:rsidRDefault="009D71E8" w:rsidP="00F67C12">
            <w:pPr>
              <w:pStyle w:val="TableRow"/>
            </w:pPr>
            <w:r w:rsidRPr="00BC5CD9">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2CADD22" w:rsidR="00E66558" w:rsidRPr="00BC5CD9" w:rsidRDefault="00BC5CD9" w:rsidP="00F67C12">
            <w:pPr>
              <w:pStyle w:val="TableRow"/>
            </w:pPr>
            <w:r w:rsidRPr="00BC5CD9">
              <w:t>£0</w:t>
            </w:r>
          </w:p>
        </w:tc>
      </w:tr>
      <w:tr w:rsidR="00E66558" w14:paraId="2A7D54DF" w14:textId="77777777" w:rsidTr="007B507F">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Pr="00BC5CD9" w:rsidRDefault="009D71E8" w:rsidP="00F67C12">
            <w:pPr>
              <w:pStyle w:val="TableRow"/>
            </w:pPr>
            <w:r w:rsidRPr="00BC5CD9">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35D3F54" w:rsidR="00E66558" w:rsidRPr="00BC5CD9" w:rsidRDefault="00BC5CD9" w:rsidP="00F67C12">
            <w:pPr>
              <w:pStyle w:val="TableRow"/>
            </w:pPr>
            <w:r w:rsidRPr="00BC5CD9">
              <w:t>£0</w:t>
            </w:r>
          </w:p>
        </w:tc>
      </w:tr>
      <w:tr w:rsidR="00E66558" w14:paraId="2A7D54E3" w14:textId="77777777" w:rsidTr="007B507F">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BC5CD9" w:rsidRDefault="009D71E8" w:rsidP="00F67C12">
            <w:pPr>
              <w:pStyle w:val="TableRow"/>
              <w:rPr>
                <w:b/>
              </w:rPr>
            </w:pPr>
            <w:r w:rsidRPr="00BC5CD9">
              <w:rPr>
                <w:b/>
              </w:rPr>
              <w:t>Total budget for this academic year</w:t>
            </w:r>
          </w:p>
          <w:p w14:paraId="2A7D54E1" w14:textId="77777777" w:rsidR="00E66558" w:rsidRPr="00BC5CD9" w:rsidRDefault="009D71E8" w:rsidP="00F67C12">
            <w:pPr>
              <w:pStyle w:val="TableRow"/>
            </w:pPr>
            <w:r w:rsidRPr="00BC5CD9">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63DC5BE" w:rsidR="00E66558" w:rsidRPr="00BC5CD9" w:rsidRDefault="00BC5CD9" w:rsidP="00F67C12">
            <w:pPr>
              <w:pStyle w:val="TableRow"/>
            </w:pPr>
            <w:r w:rsidRPr="00BC5CD9">
              <w:t>£</w:t>
            </w:r>
            <w:r w:rsidR="00D10BD6">
              <w:t>32438.68</w:t>
            </w:r>
          </w:p>
        </w:tc>
      </w:tr>
    </w:tbl>
    <w:p w14:paraId="2A7D54E4" w14:textId="77777777" w:rsidR="00E66558" w:rsidRDefault="009D71E8" w:rsidP="00F67C12">
      <w:pPr>
        <w:pStyle w:val="Heading1"/>
      </w:pPr>
      <w:r>
        <w:lastRenderedPageBreak/>
        <w:t>Part A: Pupil premium strategy plan</w:t>
      </w:r>
    </w:p>
    <w:p w14:paraId="2A7D54E5" w14:textId="77777777" w:rsidR="00E66558" w:rsidRDefault="009D71E8" w:rsidP="00F67C12">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82A3A" w14:textId="77777777" w:rsidR="00E66558" w:rsidRDefault="00BA0CE8" w:rsidP="00F67C12">
            <w:pPr>
              <w:rPr>
                <w:iCs/>
              </w:rPr>
            </w:pPr>
            <w:r>
              <w:rPr>
                <w:iCs/>
              </w:rPr>
              <w:t>We aim to provide outstanding support for all disadvantaged children, regardless of prior attainment or current progress. We ensure we offer equality of ‘provision for all’ for disadvantaged children so they can have the same opportunities, experiences, support and aspirations as their peers.</w:t>
            </w:r>
          </w:p>
          <w:p w14:paraId="63A7C32F" w14:textId="77777777" w:rsidR="00BA0CE8" w:rsidRDefault="00BA0CE8" w:rsidP="00F67C12">
            <w:pPr>
              <w:rPr>
                <w:iCs/>
              </w:rPr>
            </w:pPr>
          </w:p>
          <w:p w14:paraId="1339B273" w14:textId="77777777" w:rsidR="00BA0CE8" w:rsidRDefault="00BA0CE8" w:rsidP="00F67C12">
            <w:pPr>
              <w:rPr>
                <w:iCs/>
              </w:rPr>
            </w:pPr>
            <w:r>
              <w:rPr>
                <w:iCs/>
              </w:rPr>
              <w:t>Key principles:</w:t>
            </w:r>
          </w:p>
          <w:p w14:paraId="6511A85E" w14:textId="7E61A239" w:rsidR="00BA0CE8" w:rsidRDefault="00BA0CE8" w:rsidP="00F67C12">
            <w:pPr>
              <w:pStyle w:val="ListParagraph"/>
              <w:numPr>
                <w:ilvl w:val="0"/>
                <w:numId w:val="14"/>
              </w:numPr>
              <w:rPr>
                <w:iCs/>
              </w:rPr>
            </w:pPr>
            <w:r>
              <w:rPr>
                <w:iCs/>
              </w:rPr>
              <w:t>Focus on early reading through phonetic</w:t>
            </w:r>
            <w:r w:rsidR="001947D3">
              <w:rPr>
                <w:iCs/>
              </w:rPr>
              <w:t xml:space="preserve"> understanding to support fluenc</w:t>
            </w:r>
            <w:r>
              <w:rPr>
                <w:iCs/>
              </w:rPr>
              <w:t xml:space="preserve">y. The use of Read, Write Inc in EYFS, Year 1 and Year </w:t>
            </w:r>
            <w:r w:rsidR="009E007C">
              <w:rPr>
                <w:iCs/>
              </w:rPr>
              <w:t>2</w:t>
            </w:r>
          </w:p>
          <w:p w14:paraId="1B0B6DC8" w14:textId="438EA857" w:rsidR="00BA0CE8" w:rsidRDefault="00BA0CE8" w:rsidP="00F67C12">
            <w:pPr>
              <w:pStyle w:val="ListParagraph"/>
              <w:numPr>
                <w:ilvl w:val="0"/>
                <w:numId w:val="14"/>
              </w:numPr>
              <w:rPr>
                <w:iCs/>
              </w:rPr>
            </w:pPr>
            <w:r>
              <w:rPr>
                <w:iCs/>
              </w:rPr>
              <w:t>Focus on the foundations of number and mathematical understanding to support fluency and confidence</w:t>
            </w:r>
            <w:r w:rsidR="009E007C">
              <w:rPr>
                <w:iCs/>
              </w:rPr>
              <w:t xml:space="preserve"> through the use of </w:t>
            </w:r>
            <w:proofErr w:type="spellStart"/>
            <w:r w:rsidR="009E007C">
              <w:rPr>
                <w:iCs/>
              </w:rPr>
              <w:t>Numbersense</w:t>
            </w:r>
            <w:proofErr w:type="spellEnd"/>
            <w:r w:rsidR="009E007C">
              <w:rPr>
                <w:iCs/>
              </w:rPr>
              <w:t xml:space="preserve"> and White Rose Maths</w:t>
            </w:r>
          </w:p>
          <w:p w14:paraId="4D5B9FBB" w14:textId="77777777" w:rsidR="00BA0CE8" w:rsidRDefault="001947D3" w:rsidP="00F67C12">
            <w:pPr>
              <w:pStyle w:val="ListParagraph"/>
              <w:numPr>
                <w:ilvl w:val="0"/>
                <w:numId w:val="14"/>
              </w:numPr>
              <w:rPr>
                <w:iCs/>
              </w:rPr>
            </w:pPr>
            <w:r>
              <w:rPr>
                <w:iCs/>
              </w:rPr>
              <w:t>Provide opportunities and equality in-line with their peers; broad and balanced curriculum, specialist teachers, tutoring</w:t>
            </w:r>
          </w:p>
          <w:p w14:paraId="3CF002BA" w14:textId="5A1484C4" w:rsidR="001947D3" w:rsidRDefault="001947D3" w:rsidP="00F67C12">
            <w:pPr>
              <w:pStyle w:val="ListParagraph"/>
              <w:numPr>
                <w:ilvl w:val="0"/>
                <w:numId w:val="14"/>
              </w:numPr>
              <w:rPr>
                <w:iCs/>
              </w:rPr>
            </w:pPr>
            <w:r>
              <w:rPr>
                <w:iCs/>
              </w:rPr>
              <w:t>Monitoring attendance to ensure that our most vulnerable are attending school</w:t>
            </w:r>
            <w:r w:rsidR="009E007C">
              <w:rPr>
                <w:iCs/>
              </w:rPr>
              <w:t>, closing the gap between themselves and non-disadvantaged children. That they are</w:t>
            </w:r>
            <w:r>
              <w:rPr>
                <w:iCs/>
              </w:rPr>
              <w:t xml:space="preserve"> engaged to give them the opportunities to excel</w:t>
            </w:r>
          </w:p>
          <w:p w14:paraId="2A7D54E9" w14:textId="5DFB1D00" w:rsidR="001947D3" w:rsidRPr="00BA0CE8" w:rsidRDefault="001947D3" w:rsidP="00F67C12">
            <w:pPr>
              <w:pStyle w:val="ListParagraph"/>
              <w:numPr>
                <w:ilvl w:val="0"/>
                <w:numId w:val="14"/>
              </w:numPr>
              <w:rPr>
                <w:iCs/>
              </w:rPr>
            </w:pPr>
            <w:r>
              <w:rPr>
                <w:iCs/>
              </w:rPr>
              <w:t>Ensure our SEND provision meets the needs of all children including those also eligible pupil premium children to support opportunities and progress for all.</w:t>
            </w:r>
          </w:p>
        </w:tc>
      </w:tr>
    </w:tbl>
    <w:p w14:paraId="2A7D54EB" w14:textId="77777777" w:rsidR="00E66558" w:rsidRDefault="009D71E8" w:rsidP="00F67C12">
      <w:pPr>
        <w:pStyle w:val="Heading2"/>
        <w:spacing w:before="600"/>
      </w:pPr>
      <w:r>
        <w:t>Challenges</w:t>
      </w:r>
    </w:p>
    <w:p w14:paraId="2A7D54EC" w14:textId="77777777" w:rsidR="00E66558" w:rsidRDefault="009D71E8" w:rsidP="00F67C12">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rsidP="00F67C12">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rsidP="00F67C12">
            <w:pPr>
              <w:pStyle w:val="TableHeader"/>
              <w:jc w:val="left"/>
            </w:pPr>
            <w:r>
              <w:t xml:space="preserve">Detail of challenge </w:t>
            </w:r>
          </w:p>
        </w:tc>
      </w:tr>
      <w:tr w:rsidR="00E66558" w14:paraId="2A7D54F2" w14:textId="77777777" w:rsidTr="00F67C1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F67C12">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EEA49C" w:rsidR="00326EC7" w:rsidRPr="00326EC7" w:rsidRDefault="00326EC7" w:rsidP="00F67C12">
            <w:pPr>
              <w:pStyle w:val="TableRowCentered"/>
              <w:jc w:val="left"/>
            </w:pPr>
            <w:r w:rsidRPr="00F67C12">
              <w:t>Some disadvantaged pupils enter school with lower levels of language development, vocabulary knowledge and exposure to a broad range of reading experiences, which can impact reading comprehension and progress.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F67C12">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4F04C92" w:rsidR="00326EC7" w:rsidRPr="00326EC7" w:rsidRDefault="00326EC7" w:rsidP="00F67C12">
            <w:pPr>
              <w:pStyle w:val="TableRowCentered"/>
              <w:jc w:val="left"/>
              <w:rPr>
                <w:strike/>
                <w:sz w:val="22"/>
                <w:szCs w:val="22"/>
              </w:rPr>
            </w:pPr>
            <w:r w:rsidRPr="00F67C12">
              <w:t>Some disadvantaged pupils have reduced opportunities to develop and apply a rich vocabulary and wider experiences that support effective composition, stamina and writing outcomes</w:t>
            </w:r>
            <w:r w:rsidRPr="009C3E2B">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F67C12">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33205B0" w:rsidR="0036201E" w:rsidRPr="0036201E" w:rsidRDefault="0036201E" w:rsidP="00F67C12">
            <w:pPr>
              <w:pStyle w:val="TableRowCentered"/>
              <w:jc w:val="left"/>
              <w:rPr>
                <w:strike/>
                <w:sz w:val="22"/>
                <w:szCs w:val="22"/>
              </w:rPr>
            </w:pPr>
            <w:r w:rsidRPr="00F67C12">
              <w:t>Some disadvantaged pupils have gaps in mathematical understanding and mathematical language, limiting their confidence, fluency and ability to apply mathematical concepts effectively</w:t>
            </w:r>
            <w:r w:rsidR="00F67C12">
              <w:t>.</w:t>
            </w:r>
          </w:p>
        </w:tc>
      </w:tr>
      <w:tr w:rsidR="009E007C" w14:paraId="7F1A0B7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09C9B" w14:textId="66E284CD" w:rsidR="009E007C" w:rsidRDefault="009E007C" w:rsidP="00F67C12">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4BB82" w14:textId="2675AEF9" w:rsidR="009E007C" w:rsidRDefault="009E007C" w:rsidP="00F67C12">
            <w:pPr>
              <w:pStyle w:val="TableRowCentered"/>
              <w:jc w:val="left"/>
              <w:rPr>
                <w:sz w:val="22"/>
                <w:szCs w:val="22"/>
              </w:rPr>
            </w:pPr>
            <w:r>
              <w:rPr>
                <w:sz w:val="22"/>
                <w:szCs w:val="22"/>
              </w:rPr>
              <w:t>Low aspirations within school catchment area, with families having limited resources to support home learning and lack of further experiences</w:t>
            </w:r>
          </w:p>
        </w:tc>
      </w:tr>
      <w:tr w:rsidR="009E007C" w14:paraId="60D4B1C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DDACD" w14:textId="5578C9E4" w:rsidR="009E007C" w:rsidRDefault="009E007C" w:rsidP="00F67C12">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FA909" w14:textId="5A2038A9" w:rsidR="009E007C" w:rsidRDefault="009E007C" w:rsidP="00F67C12">
            <w:pPr>
              <w:pStyle w:val="TableRowCentered"/>
              <w:jc w:val="left"/>
              <w:rPr>
                <w:sz w:val="22"/>
                <w:szCs w:val="22"/>
              </w:rPr>
            </w:pPr>
            <w:r>
              <w:rPr>
                <w:sz w:val="22"/>
                <w:szCs w:val="22"/>
              </w:rPr>
              <w:t>Attendance</w:t>
            </w:r>
          </w:p>
        </w:tc>
      </w:tr>
      <w:tr w:rsidR="009E007C" w14:paraId="21ECFBF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D89B2" w14:textId="0BC6585B" w:rsidR="009E007C" w:rsidRDefault="009E007C" w:rsidP="00F67C1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8511F" w14:textId="09D96D93" w:rsidR="009E007C" w:rsidRDefault="009E007C" w:rsidP="00F67C12">
            <w:pPr>
              <w:pStyle w:val="TableRowCentered"/>
              <w:jc w:val="left"/>
              <w:rPr>
                <w:sz w:val="22"/>
                <w:szCs w:val="22"/>
              </w:rPr>
            </w:pPr>
            <w:r>
              <w:rPr>
                <w:sz w:val="22"/>
                <w:szCs w:val="22"/>
              </w:rPr>
              <w:t>Lack of parental engagement</w:t>
            </w:r>
          </w:p>
        </w:tc>
      </w:tr>
    </w:tbl>
    <w:p w14:paraId="2A7D54FF" w14:textId="77777777" w:rsidR="00E66558" w:rsidRDefault="009D71E8" w:rsidP="00F67C12">
      <w:pPr>
        <w:pStyle w:val="Heading2"/>
        <w:spacing w:before="600"/>
      </w:pPr>
      <w:bookmarkStart w:id="16" w:name="_Toc443397160"/>
      <w:r>
        <w:t xml:space="preserve">Intended outcomes </w:t>
      </w:r>
    </w:p>
    <w:p w14:paraId="2A7D5500" w14:textId="77777777" w:rsidR="00E66558" w:rsidRDefault="009D71E8" w:rsidP="00F67C12">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E344FED" w:rsidR="00E66558" w:rsidRDefault="009E007C" w:rsidP="00F67C12">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AC36A9D" w:rsidR="00E66558" w:rsidRDefault="009E007C" w:rsidP="00F67C12">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4F53E2AD" w:rsidR="009B36B2" w:rsidRPr="00FE1EFC" w:rsidRDefault="002132E9" w:rsidP="00F67C12">
            <w:pPr>
              <w:pStyle w:val="TableRow"/>
              <w:ind w:left="0"/>
            </w:pPr>
            <w:r>
              <w:t>High quality teaching (Mastery approach, 7 step lesson design) clearly linked and sequenced is secure in the 3 core subjects. Disadvantaged children make at least ARE, closing the gaps between themselves and non-disadvantaged peers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ADFDE" w14:textId="77777777" w:rsidR="008030B1" w:rsidRDefault="002132E9" w:rsidP="00F67C12">
            <w:pPr>
              <w:pStyle w:val="TableRowCentered"/>
              <w:jc w:val="left"/>
              <w:rPr>
                <w:sz w:val="22"/>
                <w:szCs w:val="22"/>
              </w:rPr>
            </w:pPr>
            <w:r>
              <w:rPr>
                <w:sz w:val="22"/>
                <w:szCs w:val="22"/>
              </w:rPr>
              <w:t>Disadvantaged children make at least expected progress</w:t>
            </w:r>
          </w:p>
          <w:p w14:paraId="175830F0" w14:textId="77777777" w:rsidR="002132E9" w:rsidRDefault="002132E9" w:rsidP="00F67C12">
            <w:pPr>
              <w:pStyle w:val="TableRowCentered"/>
              <w:jc w:val="left"/>
              <w:rPr>
                <w:sz w:val="22"/>
                <w:szCs w:val="22"/>
              </w:rPr>
            </w:pPr>
          </w:p>
          <w:p w14:paraId="596EE00D" w14:textId="77777777" w:rsidR="002132E9" w:rsidRDefault="002132E9" w:rsidP="00F67C12">
            <w:pPr>
              <w:pStyle w:val="TableRowCentered"/>
              <w:jc w:val="left"/>
              <w:rPr>
                <w:sz w:val="22"/>
                <w:szCs w:val="22"/>
              </w:rPr>
            </w:pPr>
            <w:r>
              <w:rPr>
                <w:sz w:val="22"/>
                <w:szCs w:val="22"/>
              </w:rPr>
              <w:t>Gaps are narrowed between disadvantaged and non-disadvantaged children (and starting points)</w:t>
            </w:r>
          </w:p>
          <w:p w14:paraId="554C8114" w14:textId="77777777" w:rsidR="002132E9" w:rsidRDefault="002132E9" w:rsidP="00F67C12">
            <w:pPr>
              <w:pStyle w:val="TableRowCentered"/>
              <w:jc w:val="left"/>
              <w:rPr>
                <w:sz w:val="22"/>
                <w:szCs w:val="22"/>
              </w:rPr>
            </w:pPr>
          </w:p>
          <w:p w14:paraId="6A72CFA0" w14:textId="77777777" w:rsidR="002132E9" w:rsidRDefault="002132E9" w:rsidP="00F67C12">
            <w:pPr>
              <w:pStyle w:val="TableRowCentered"/>
              <w:jc w:val="left"/>
              <w:rPr>
                <w:sz w:val="22"/>
                <w:szCs w:val="22"/>
              </w:rPr>
            </w:pPr>
            <w:r>
              <w:rPr>
                <w:sz w:val="22"/>
                <w:szCs w:val="22"/>
              </w:rPr>
              <w:t>Consistency and coherency seen in all classrooms across the school; high expectations, positive attitudes to learning, improved learning outcomes</w:t>
            </w:r>
          </w:p>
          <w:p w14:paraId="37CD788A" w14:textId="77777777" w:rsidR="002132E9" w:rsidRDefault="002132E9" w:rsidP="00F67C12">
            <w:pPr>
              <w:pStyle w:val="TableRowCentered"/>
              <w:jc w:val="left"/>
              <w:rPr>
                <w:sz w:val="22"/>
                <w:szCs w:val="22"/>
              </w:rPr>
            </w:pPr>
          </w:p>
          <w:p w14:paraId="0816411E" w14:textId="77777777" w:rsidR="002132E9" w:rsidRDefault="002132E9" w:rsidP="00F67C12">
            <w:pPr>
              <w:pStyle w:val="TableRowCentered"/>
              <w:jc w:val="left"/>
              <w:rPr>
                <w:sz w:val="22"/>
                <w:szCs w:val="22"/>
              </w:rPr>
            </w:pPr>
            <w:r>
              <w:rPr>
                <w:sz w:val="22"/>
                <w:szCs w:val="22"/>
              </w:rPr>
              <w:t xml:space="preserve">Mastery lesson design is embedded across the core, planning in sequential small steps, with clarity and delivery in the </w:t>
            </w:r>
            <w:proofErr w:type="gramStart"/>
            <w:r>
              <w:rPr>
                <w:sz w:val="22"/>
                <w:szCs w:val="22"/>
              </w:rPr>
              <w:t>7 step</w:t>
            </w:r>
            <w:proofErr w:type="gramEnd"/>
            <w:r>
              <w:rPr>
                <w:sz w:val="22"/>
                <w:szCs w:val="22"/>
              </w:rPr>
              <w:t xml:space="preserve"> model leading to high quality modelling, retrieval and learning</w:t>
            </w:r>
          </w:p>
          <w:p w14:paraId="4292FAB0" w14:textId="77777777" w:rsidR="002132E9" w:rsidRDefault="002132E9" w:rsidP="00F67C12">
            <w:pPr>
              <w:pStyle w:val="TableRowCentered"/>
              <w:ind w:left="0"/>
              <w:jc w:val="left"/>
              <w:rPr>
                <w:sz w:val="22"/>
                <w:szCs w:val="22"/>
              </w:rPr>
            </w:pPr>
          </w:p>
          <w:p w14:paraId="175F8B5B" w14:textId="71EE6BC5" w:rsidR="002132E9" w:rsidRDefault="002132E9" w:rsidP="00F67C12">
            <w:pPr>
              <w:pStyle w:val="TableRowCentered"/>
              <w:ind w:left="0"/>
              <w:jc w:val="left"/>
              <w:rPr>
                <w:sz w:val="22"/>
                <w:szCs w:val="22"/>
              </w:rPr>
            </w:pPr>
            <w:r>
              <w:rPr>
                <w:sz w:val="22"/>
                <w:szCs w:val="22"/>
              </w:rPr>
              <w:t xml:space="preserve">All staff use WRM to deliver maths lessons and where appropriate </w:t>
            </w:r>
            <w:proofErr w:type="spellStart"/>
            <w:r>
              <w:rPr>
                <w:sz w:val="22"/>
                <w:szCs w:val="22"/>
              </w:rPr>
              <w:t>Numbersense</w:t>
            </w:r>
            <w:proofErr w:type="spellEnd"/>
            <w:r>
              <w:rPr>
                <w:sz w:val="22"/>
                <w:szCs w:val="22"/>
              </w:rPr>
              <w:t xml:space="preserve"> to deliver fluency lessons, reducing cognitive load within maths</w:t>
            </w:r>
          </w:p>
          <w:p w14:paraId="7400071D" w14:textId="77777777" w:rsidR="002132E9" w:rsidRDefault="002132E9" w:rsidP="00F67C12">
            <w:pPr>
              <w:pStyle w:val="TableRowCentered"/>
              <w:ind w:left="0"/>
              <w:jc w:val="left"/>
              <w:rPr>
                <w:sz w:val="22"/>
                <w:szCs w:val="22"/>
              </w:rPr>
            </w:pPr>
          </w:p>
          <w:p w14:paraId="4C78BB9B" w14:textId="77777777" w:rsidR="002132E9" w:rsidRDefault="002132E9" w:rsidP="00F67C12">
            <w:pPr>
              <w:pStyle w:val="TableRowCentered"/>
              <w:ind w:left="0"/>
              <w:jc w:val="left"/>
              <w:rPr>
                <w:sz w:val="22"/>
                <w:szCs w:val="22"/>
              </w:rPr>
            </w:pPr>
            <w:r>
              <w:rPr>
                <w:sz w:val="22"/>
                <w:szCs w:val="22"/>
              </w:rPr>
              <w:t>All staff use RWI to deliver RWI for phonics sessions or RWI Spelling where appropriate</w:t>
            </w:r>
          </w:p>
          <w:p w14:paraId="028FAB09" w14:textId="77777777" w:rsidR="002132E9" w:rsidRDefault="002132E9" w:rsidP="00F67C12">
            <w:pPr>
              <w:pStyle w:val="TableRowCentered"/>
              <w:ind w:left="0"/>
              <w:jc w:val="left"/>
              <w:rPr>
                <w:sz w:val="22"/>
                <w:szCs w:val="22"/>
              </w:rPr>
            </w:pPr>
          </w:p>
          <w:p w14:paraId="2A7D5505" w14:textId="20F7592F" w:rsidR="002132E9" w:rsidRDefault="002132E9" w:rsidP="00F67C12">
            <w:pPr>
              <w:pStyle w:val="TableRowCentered"/>
              <w:ind w:left="0"/>
              <w:jc w:val="left"/>
              <w:rPr>
                <w:sz w:val="22"/>
                <w:szCs w:val="22"/>
              </w:rPr>
            </w:pPr>
            <w:r>
              <w:rPr>
                <w:sz w:val="22"/>
                <w:szCs w:val="22"/>
              </w:rPr>
              <w:t>PPM (in year progress checks and end of year assessments) shows progress for all learners, showing improving attainment over time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2067ABB" w:rsidR="004E51D3" w:rsidRDefault="002132E9" w:rsidP="00F67C12">
            <w:pPr>
              <w:pStyle w:val="TableRow"/>
              <w:rPr>
                <w:sz w:val="22"/>
                <w:szCs w:val="22"/>
              </w:rPr>
            </w:pPr>
            <w:r>
              <w:rPr>
                <w:sz w:val="22"/>
                <w:szCs w:val="22"/>
              </w:rPr>
              <w:t>To improve the aspirations, resilience</w:t>
            </w:r>
            <w:r w:rsidR="00BD09B3">
              <w:rPr>
                <w:sz w:val="22"/>
                <w:szCs w:val="22"/>
              </w:rPr>
              <w:t>, determination and responsibility in disadvantaged children through high quality PSHE and RSE lessons and well modelled structures and routines, with clarity in feedback and learning opportunities.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FCC8D" w14:textId="77777777" w:rsidR="000412B7" w:rsidRPr="00BD09B3" w:rsidRDefault="00BD09B3" w:rsidP="00F67C12">
            <w:pPr>
              <w:pStyle w:val="TableRowCentered"/>
              <w:jc w:val="left"/>
              <w:rPr>
                <w:color w:val="auto"/>
                <w:sz w:val="22"/>
                <w:szCs w:val="22"/>
              </w:rPr>
            </w:pPr>
            <w:r w:rsidRPr="00BD09B3">
              <w:rPr>
                <w:color w:val="auto"/>
                <w:sz w:val="22"/>
                <w:szCs w:val="22"/>
              </w:rPr>
              <w:t>Children are resilient learners with improved learning behaviours and attitudes</w:t>
            </w:r>
          </w:p>
          <w:p w14:paraId="71835B89" w14:textId="77777777" w:rsidR="00BD09B3" w:rsidRPr="00BD09B3" w:rsidRDefault="00BD09B3" w:rsidP="00F67C12">
            <w:pPr>
              <w:pStyle w:val="TableRowCentered"/>
              <w:jc w:val="left"/>
              <w:rPr>
                <w:color w:val="auto"/>
                <w:sz w:val="22"/>
                <w:szCs w:val="22"/>
              </w:rPr>
            </w:pPr>
          </w:p>
          <w:p w14:paraId="21F0D94A" w14:textId="77777777" w:rsidR="00BD09B3" w:rsidRPr="00BD09B3" w:rsidRDefault="00BD09B3" w:rsidP="00F67C12">
            <w:pPr>
              <w:pStyle w:val="TableRowCentered"/>
              <w:jc w:val="left"/>
              <w:rPr>
                <w:color w:val="auto"/>
                <w:sz w:val="22"/>
                <w:szCs w:val="22"/>
              </w:rPr>
            </w:pPr>
            <w:r w:rsidRPr="00BD09B3">
              <w:rPr>
                <w:color w:val="auto"/>
                <w:sz w:val="22"/>
                <w:szCs w:val="22"/>
              </w:rPr>
              <w:t>Children articulate a positive culture and atmosphere when they talk about school – it’s a positive place to be</w:t>
            </w:r>
          </w:p>
          <w:p w14:paraId="5A74624A" w14:textId="77777777" w:rsidR="00BD09B3" w:rsidRPr="00BD09B3" w:rsidRDefault="00BD09B3" w:rsidP="00F67C12">
            <w:pPr>
              <w:pStyle w:val="TableRowCentered"/>
              <w:jc w:val="left"/>
              <w:rPr>
                <w:color w:val="auto"/>
                <w:sz w:val="22"/>
                <w:szCs w:val="22"/>
              </w:rPr>
            </w:pPr>
          </w:p>
          <w:p w14:paraId="759A1239" w14:textId="77777777" w:rsidR="00BD09B3" w:rsidRPr="00BD09B3" w:rsidRDefault="00BD09B3" w:rsidP="00F67C12">
            <w:pPr>
              <w:pStyle w:val="TableRowCentered"/>
              <w:jc w:val="left"/>
              <w:rPr>
                <w:color w:val="auto"/>
                <w:sz w:val="22"/>
                <w:szCs w:val="22"/>
              </w:rPr>
            </w:pPr>
            <w:r w:rsidRPr="00BD09B3">
              <w:rPr>
                <w:color w:val="auto"/>
                <w:sz w:val="22"/>
                <w:szCs w:val="22"/>
              </w:rPr>
              <w:lastRenderedPageBreak/>
              <w:t>Attendance will improve; persistent absenteeism will fall</w:t>
            </w:r>
          </w:p>
          <w:p w14:paraId="2892D6E1" w14:textId="77777777" w:rsidR="00BD09B3" w:rsidRPr="00BD09B3" w:rsidRDefault="00BD09B3" w:rsidP="00F67C12">
            <w:pPr>
              <w:pStyle w:val="TableRowCentered"/>
              <w:jc w:val="left"/>
              <w:rPr>
                <w:color w:val="auto"/>
                <w:sz w:val="22"/>
                <w:szCs w:val="22"/>
              </w:rPr>
            </w:pPr>
          </w:p>
          <w:p w14:paraId="2B6E8532" w14:textId="77777777" w:rsidR="00BD09B3" w:rsidRPr="00BD09B3" w:rsidRDefault="00BD09B3" w:rsidP="00F67C12">
            <w:pPr>
              <w:pStyle w:val="TableRowCentered"/>
              <w:jc w:val="left"/>
              <w:rPr>
                <w:color w:val="auto"/>
                <w:sz w:val="22"/>
                <w:szCs w:val="22"/>
              </w:rPr>
            </w:pPr>
            <w:r w:rsidRPr="00BD09B3">
              <w:rPr>
                <w:color w:val="auto"/>
                <w:sz w:val="22"/>
                <w:szCs w:val="22"/>
              </w:rPr>
              <w:t>The ethos of the school will be clearly felt with clarity in Curiosity, determination and responsibility; adults ensuring clarity, consistency and coherency in the communication and modelling. Promoting high expectations for all.</w:t>
            </w:r>
          </w:p>
          <w:p w14:paraId="5FF4A583" w14:textId="77777777" w:rsidR="00BD09B3" w:rsidRPr="00BD09B3" w:rsidRDefault="00BD09B3" w:rsidP="00F67C12">
            <w:pPr>
              <w:pStyle w:val="TableRowCentered"/>
              <w:jc w:val="left"/>
              <w:rPr>
                <w:color w:val="auto"/>
                <w:sz w:val="22"/>
                <w:szCs w:val="22"/>
              </w:rPr>
            </w:pPr>
          </w:p>
          <w:p w14:paraId="1A3931E5" w14:textId="77777777" w:rsidR="00BD09B3" w:rsidRPr="00BD09B3" w:rsidRDefault="00BD09B3" w:rsidP="00F67C12">
            <w:pPr>
              <w:pStyle w:val="TableRowCentered"/>
              <w:jc w:val="left"/>
              <w:rPr>
                <w:color w:val="auto"/>
                <w:sz w:val="22"/>
                <w:szCs w:val="22"/>
              </w:rPr>
            </w:pPr>
            <w:r w:rsidRPr="00BD09B3">
              <w:rPr>
                <w:color w:val="auto"/>
                <w:sz w:val="22"/>
                <w:szCs w:val="22"/>
              </w:rPr>
              <w:t>Behaviour curriculum is taught explicitly, building on determination and responsibility</w:t>
            </w:r>
          </w:p>
          <w:p w14:paraId="2A7D5508" w14:textId="135AB75D" w:rsidR="00BD09B3" w:rsidRPr="003B111F" w:rsidRDefault="00BD09B3" w:rsidP="00F67C12">
            <w:pPr>
              <w:pStyle w:val="TableRowCentered"/>
              <w:jc w:val="left"/>
              <w:rPr>
                <w:color w:val="00B050"/>
                <w:sz w:val="22"/>
                <w:szCs w:val="22"/>
              </w:rPr>
            </w:pPr>
            <w:r>
              <w:rPr>
                <w:color w:val="00B050"/>
                <w:sz w:val="22"/>
                <w:szCs w:val="22"/>
              </w:rPr>
              <w:t xml:space="preserve">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4684B253" w:rsidR="000412B7" w:rsidRPr="000412B7" w:rsidRDefault="00BD09B3" w:rsidP="00F67C12">
            <w:pPr>
              <w:pStyle w:val="TableRow"/>
              <w:rPr>
                <w:color w:val="00B050"/>
                <w:sz w:val="22"/>
                <w:szCs w:val="22"/>
              </w:rPr>
            </w:pPr>
            <w:r>
              <w:rPr>
                <w:sz w:val="22"/>
                <w:szCs w:val="22"/>
              </w:rPr>
              <w:lastRenderedPageBreak/>
              <w:t xml:space="preserve">To improve the aspirations, resilience, determination and responsibility in disadvantaged children and raise parental engagement in children’s learning and aspirations in both academic and non-academic areas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25855" w14:textId="77777777" w:rsidR="000412B7" w:rsidRPr="006B14AB" w:rsidRDefault="00BD09B3" w:rsidP="00F67C12">
            <w:pPr>
              <w:pStyle w:val="TableRowCentered"/>
              <w:ind w:left="0"/>
              <w:jc w:val="left"/>
              <w:rPr>
                <w:color w:val="auto"/>
                <w:sz w:val="22"/>
                <w:szCs w:val="22"/>
              </w:rPr>
            </w:pPr>
            <w:r w:rsidRPr="006B14AB">
              <w:rPr>
                <w:color w:val="auto"/>
                <w:sz w:val="22"/>
                <w:szCs w:val="22"/>
              </w:rPr>
              <w:t>Greater number of disadvantaged children will participate in additional activities</w:t>
            </w:r>
          </w:p>
          <w:p w14:paraId="42714714" w14:textId="77777777" w:rsidR="00BD09B3" w:rsidRPr="006B14AB" w:rsidRDefault="00BD09B3" w:rsidP="00F67C12">
            <w:pPr>
              <w:pStyle w:val="TableRowCentered"/>
              <w:ind w:left="0"/>
              <w:jc w:val="left"/>
              <w:rPr>
                <w:color w:val="auto"/>
                <w:sz w:val="22"/>
                <w:szCs w:val="22"/>
              </w:rPr>
            </w:pPr>
          </w:p>
          <w:p w14:paraId="327DC7B4" w14:textId="77777777" w:rsidR="00BD09B3" w:rsidRPr="006B14AB" w:rsidRDefault="00BD09B3" w:rsidP="00F67C12">
            <w:pPr>
              <w:pStyle w:val="TableRowCentered"/>
              <w:ind w:left="0"/>
              <w:jc w:val="left"/>
              <w:rPr>
                <w:color w:val="auto"/>
                <w:sz w:val="22"/>
                <w:szCs w:val="22"/>
              </w:rPr>
            </w:pPr>
            <w:r w:rsidRPr="006B14AB">
              <w:rPr>
                <w:color w:val="auto"/>
                <w:sz w:val="22"/>
                <w:szCs w:val="22"/>
              </w:rPr>
              <w:t>Increased participation of parents in school events such as Meet the teacher</w:t>
            </w:r>
            <w:r w:rsidR="000B0990" w:rsidRPr="006B14AB">
              <w:rPr>
                <w:color w:val="auto"/>
                <w:sz w:val="22"/>
                <w:szCs w:val="22"/>
              </w:rPr>
              <w:t>, Reading sessions and Parent Consultations</w:t>
            </w:r>
          </w:p>
          <w:p w14:paraId="57D1458B" w14:textId="77777777" w:rsidR="000B0990" w:rsidRPr="006B14AB" w:rsidRDefault="000B0990" w:rsidP="00F67C12">
            <w:pPr>
              <w:pStyle w:val="TableRowCentered"/>
              <w:ind w:left="0"/>
              <w:jc w:val="left"/>
              <w:rPr>
                <w:color w:val="auto"/>
                <w:sz w:val="22"/>
                <w:szCs w:val="22"/>
              </w:rPr>
            </w:pPr>
          </w:p>
          <w:p w14:paraId="1C9E885F" w14:textId="77777777" w:rsidR="000B0990" w:rsidRPr="006B14AB" w:rsidRDefault="000B0990" w:rsidP="00F67C12">
            <w:pPr>
              <w:pStyle w:val="TableRowCentered"/>
              <w:ind w:left="0"/>
              <w:jc w:val="left"/>
              <w:rPr>
                <w:color w:val="auto"/>
                <w:sz w:val="22"/>
                <w:szCs w:val="22"/>
              </w:rPr>
            </w:pPr>
            <w:r w:rsidRPr="006B14AB">
              <w:rPr>
                <w:color w:val="auto"/>
                <w:sz w:val="22"/>
                <w:szCs w:val="22"/>
              </w:rPr>
              <w:t>Increased opportunities and engagement with the Adult Education offer (Family and Maths) for parents to upskill themselves and support their children</w:t>
            </w:r>
          </w:p>
          <w:p w14:paraId="6D95BF3F" w14:textId="77777777" w:rsidR="000B0990" w:rsidRPr="006B14AB" w:rsidRDefault="000B0990" w:rsidP="00F67C12">
            <w:pPr>
              <w:pStyle w:val="TableRowCentered"/>
              <w:ind w:left="0"/>
              <w:jc w:val="left"/>
              <w:rPr>
                <w:color w:val="auto"/>
                <w:sz w:val="22"/>
                <w:szCs w:val="22"/>
              </w:rPr>
            </w:pPr>
          </w:p>
          <w:p w14:paraId="2A7D550B" w14:textId="1EB5FA74" w:rsidR="000B0990" w:rsidRPr="000412B7" w:rsidRDefault="000B0990" w:rsidP="00F67C12">
            <w:pPr>
              <w:pStyle w:val="TableRowCentered"/>
              <w:ind w:left="0"/>
              <w:jc w:val="left"/>
              <w:rPr>
                <w:color w:val="00B050"/>
                <w:sz w:val="22"/>
                <w:szCs w:val="22"/>
              </w:rPr>
            </w:pPr>
            <w:r w:rsidRPr="006B14AB">
              <w:rPr>
                <w:color w:val="auto"/>
                <w:sz w:val="22"/>
                <w:szCs w:val="22"/>
              </w:rPr>
              <w:t>Children and adults are positive about supporting one another and there is a high level of aspiration, determination and responsibility</w:t>
            </w:r>
          </w:p>
        </w:tc>
      </w:tr>
    </w:tbl>
    <w:p w14:paraId="60BAD9F6" w14:textId="306944F9" w:rsidR="00120AB1" w:rsidRDefault="00120AB1" w:rsidP="00F67C12">
      <w:pPr>
        <w:pStyle w:val="Heading2"/>
      </w:pPr>
    </w:p>
    <w:p w14:paraId="2A06959E" w14:textId="77777777" w:rsidR="00120AB1" w:rsidRDefault="00120AB1" w:rsidP="00F67C12">
      <w:pPr>
        <w:suppressAutoHyphens w:val="0"/>
        <w:spacing w:after="0" w:line="240" w:lineRule="auto"/>
        <w:rPr>
          <w:b/>
          <w:color w:val="104F75"/>
          <w:sz w:val="32"/>
          <w:szCs w:val="32"/>
        </w:rPr>
      </w:pPr>
      <w:r>
        <w:br w:type="page"/>
      </w:r>
    </w:p>
    <w:p w14:paraId="2A7D5512" w14:textId="7B489199" w:rsidR="00E66558" w:rsidRDefault="009D71E8" w:rsidP="00F67C12">
      <w:pPr>
        <w:pStyle w:val="Heading2"/>
      </w:pPr>
      <w:r>
        <w:lastRenderedPageBreak/>
        <w:t>Activity in this academic year</w:t>
      </w:r>
    </w:p>
    <w:p w14:paraId="2A7D5513" w14:textId="77777777" w:rsidR="00E66558" w:rsidRDefault="009D71E8" w:rsidP="00F67C12">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rsidP="00F67C12">
      <w:pPr>
        <w:pStyle w:val="Heading3"/>
      </w:pPr>
      <w:r>
        <w:t>Teaching (for example, CPD, recruitment and retention)</w:t>
      </w:r>
    </w:p>
    <w:p w14:paraId="2A7D5515" w14:textId="7A1D9AAD" w:rsidR="00E66558" w:rsidRPr="0042694B" w:rsidRDefault="009D71E8" w:rsidP="00F67C12">
      <w:r>
        <w:t>Budgeted cost</w:t>
      </w:r>
      <w:r w:rsidRPr="007B507F">
        <w:t>: £</w:t>
      </w:r>
      <w:r w:rsidR="000B3BB9" w:rsidRPr="007B507F">
        <w:t>26275.33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rsidP="00F67C12">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rsidP="00F67C12">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rsidP="00F67C12">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4A459" w14:textId="77777777" w:rsidR="009B6F51" w:rsidRPr="009B6F51" w:rsidRDefault="009B6F51" w:rsidP="00F67C12">
            <w:pPr>
              <w:pStyle w:val="TableRow"/>
              <w:rPr>
                <w:iCs/>
                <w:sz w:val="22"/>
                <w:szCs w:val="22"/>
              </w:rPr>
            </w:pPr>
            <w:r w:rsidRPr="009B6F51">
              <w:rPr>
                <w:b/>
                <w:bCs/>
                <w:iCs/>
                <w:sz w:val="22"/>
                <w:szCs w:val="22"/>
              </w:rPr>
              <w:t>Activity 1:</w:t>
            </w:r>
            <w:r w:rsidRPr="009B6F51">
              <w:rPr>
                <w:iCs/>
                <w:sz w:val="22"/>
                <w:szCs w:val="22"/>
              </w:rPr>
              <w:br/>
              <w:t>Leadership release time for the Headteacher and English Lead to monitor teaching, coach staff, analyse assessment information and conduct pupil progress meetings focused on disadvantaged pupils.</w:t>
            </w:r>
          </w:p>
          <w:p w14:paraId="6323A473" w14:textId="77777777" w:rsidR="009B6F51" w:rsidRPr="009B6F51" w:rsidRDefault="009B6F51" w:rsidP="00F67C12">
            <w:pPr>
              <w:pStyle w:val="TableRow"/>
              <w:rPr>
                <w:iCs/>
                <w:strike/>
                <w:sz w:val="22"/>
                <w:szCs w:val="22"/>
              </w:rPr>
            </w:pPr>
          </w:p>
          <w:p w14:paraId="2A7D551A" w14:textId="0C346714" w:rsidR="00CE7B93" w:rsidRPr="00CE7B93" w:rsidRDefault="00CE7B93" w:rsidP="00F67C12">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216F08BA" w:rsidR="009B6F51" w:rsidRPr="009B6F51" w:rsidRDefault="009B6F51" w:rsidP="00F67C12">
            <w:pPr>
              <w:pStyle w:val="TableRowCentered"/>
              <w:jc w:val="left"/>
              <w:rPr>
                <w:sz w:val="22"/>
              </w:rPr>
            </w:pPr>
            <w:r w:rsidRPr="00F67C12">
              <w:rPr>
                <w:sz w:val="22"/>
              </w:rPr>
              <w:t>The DfE identifies high-quality teaching as the highest priority for pupil premium spending. Evidence from the EEF highlights that professional development, effective implementation and school improvement activity are key mechanisms for improving outcomes for disadvantaged pupils</w:t>
            </w:r>
            <w:r w:rsidR="00F67C12">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9EA3C22" w:rsidR="00E66558" w:rsidRDefault="008A6BB9" w:rsidP="00F67C12">
            <w:pPr>
              <w:pStyle w:val="TableRowCentered"/>
              <w:jc w:val="left"/>
              <w:rPr>
                <w:sz w:val="22"/>
              </w:rPr>
            </w:pPr>
            <w:r>
              <w:rPr>
                <w:sz w:val="22"/>
              </w:rPr>
              <w:t>1</w:t>
            </w:r>
            <w:r w:rsidR="00C47673">
              <w:rPr>
                <w:sz w:val="22"/>
              </w:rPr>
              <w:t>,2,3</w:t>
            </w:r>
          </w:p>
        </w:tc>
      </w:tr>
      <w:tr w:rsidR="00E66558" w14:paraId="2A7D5521" w14:textId="77777777" w:rsidTr="00F67C12">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F79A6" w14:textId="77777777" w:rsidR="009B6F51" w:rsidRPr="009B6F51" w:rsidRDefault="009B6F51" w:rsidP="00F67C12">
            <w:pPr>
              <w:pStyle w:val="TableRow"/>
              <w:rPr>
                <w:sz w:val="22"/>
              </w:rPr>
            </w:pPr>
            <w:r w:rsidRPr="009B6F51">
              <w:rPr>
                <w:sz w:val="22"/>
              </w:rPr>
              <w:t>Activity 2:</w:t>
            </w:r>
          </w:p>
          <w:p w14:paraId="48B74E54" w14:textId="630AC0E6" w:rsidR="009B6F51" w:rsidRPr="000B3BB9" w:rsidRDefault="009B6F51" w:rsidP="00F67C12">
            <w:pPr>
              <w:pStyle w:val="TableRow"/>
              <w:rPr>
                <w:sz w:val="22"/>
              </w:rPr>
            </w:pPr>
            <w:r w:rsidRPr="009B6F51">
              <w:rPr>
                <w:sz w:val="22"/>
              </w:rPr>
              <w:t xml:space="preserve"> Purchase and implementation of Read Write Inc., including staff training, ongoing coaching, assessment systems and fidelity monitoring.</w:t>
            </w:r>
          </w:p>
          <w:p w14:paraId="2A7D551E" w14:textId="682CFC9D" w:rsidR="00E66558" w:rsidRPr="00CE7B93" w:rsidRDefault="00E66558" w:rsidP="00F67C12">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02DF41D" w:rsidR="009B6F51" w:rsidRDefault="009B6F51" w:rsidP="00F67C12">
            <w:pPr>
              <w:pStyle w:val="TableRowCentered"/>
              <w:jc w:val="left"/>
              <w:rPr>
                <w:sz w:val="22"/>
              </w:rPr>
            </w:pPr>
            <w:r w:rsidRPr="00F67C12">
              <w:rPr>
                <w:sz w:val="22"/>
              </w:rPr>
              <w:t>The EEF Teaching and Learning Toolkit identifies systematic phonics as a high-impact, low-cost approach, with an average of +5 months' additional progress. The DfE recognises systematic synthetic phonics as an essential component of early reading instructi</w:t>
            </w:r>
            <w:r w:rsidR="00F67C12">
              <w:rPr>
                <w:sz w:val="22"/>
              </w:rPr>
              <w:t>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472637A" w:rsidR="00E66558" w:rsidRPr="0049363B" w:rsidRDefault="00C47673" w:rsidP="00F67C12">
            <w:pPr>
              <w:pStyle w:val="TableRowCentered"/>
              <w:jc w:val="left"/>
              <w:rPr>
                <w:sz w:val="22"/>
              </w:rPr>
            </w:pPr>
            <w:r w:rsidRPr="0049363B">
              <w:rPr>
                <w:sz w:val="22"/>
              </w:rPr>
              <w:t>3</w:t>
            </w:r>
          </w:p>
        </w:tc>
      </w:tr>
      <w:tr w:rsidR="00CE7B93" w14:paraId="7E171FB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B6C87" w14:textId="77777777" w:rsidR="0049363B" w:rsidRPr="0049363B" w:rsidRDefault="0049363B" w:rsidP="00F67C12">
            <w:pPr>
              <w:pStyle w:val="TableRow"/>
              <w:rPr>
                <w:sz w:val="22"/>
              </w:rPr>
            </w:pPr>
            <w:r w:rsidRPr="0049363B">
              <w:rPr>
                <w:sz w:val="22"/>
              </w:rPr>
              <w:t>Activity 3:</w:t>
            </w:r>
          </w:p>
          <w:p w14:paraId="29FAB592" w14:textId="5C3F3CCD" w:rsidR="0049363B" w:rsidRPr="000B3BB9" w:rsidRDefault="0049363B" w:rsidP="00F67C12">
            <w:pPr>
              <w:pStyle w:val="TableRow"/>
              <w:rPr>
                <w:sz w:val="22"/>
              </w:rPr>
            </w:pPr>
            <w:r w:rsidRPr="0049363B">
              <w:rPr>
                <w:sz w:val="22"/>
              </w:rPr>
              <w:t>Delivery of White Rose Maths and mastery-based professional development, including collaborative planning and instructional coaching.</w:t>
            </w:r>
          </w:p>
          <w:p w14:paraId="1E8ECE83" w14:textId="77FB746E" w:rsidR="00CE7B93" w:rsidRDefault="00CE7B93" w:rsidP="00F67C12">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53A80" w14:textId="154AB440" w:rsidR="0049363B" w:rsidRDefault="0049363B" w:rsidP="00F67C12">
            <w:pPr>
              <w:pStyle w:val="TableRowCentered"/>
              <w:jc w:val="left"/>
              <w:rPr>
                <w:sz w:val="22"/>
              </w:rPr>
            </w:pPr>
            <w:r w:rsidRPr="00F67C12">
              <w:rPr>
                <w:sz w:val="22"/>
              </w:rPr>
              <w:t>EEF evidence indicates that mastery learning approaches can lead to approximately +5 months' additional progress. Mastery approaches particularly support pupils in securing conceptual understanding before moving on to new learning</w:t>
            </w:r>
            <w:r w:rsidR="00F67C12">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22234" w14:textId="2C748885" w:rsidR="00CE7B93" w:rsidRDefault="008A6BB9" w:rsidP="00F67C12">
            <w:pPr>
              <w:pStyle w:val="TableRowCentered"/>
              <w:jc w:val="left"/>
              <w:rPr>
                <w:sz w:val="22"/>
              </w:rPr>
            </w:pPr>
            <w:r>
              <w:rPr>
                <w:sz w:val="22"/>
              </w:rPr>
              <w:t>1</w:t>
            </w:r>
          </w:p>
        </w:tc>
      </w:tr>
      <w:tr w:rsidR="00CF7B05" w14:paraId="1A60D24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F1D74" w14:textId="77777777" w:rsidR="0049363B" w:rsidRPr="0049363B" w:rsidRDefault="0049363B" w:rsidP="00F67C12">
            <w:pPr>
              <w:pStyle w:val="TableRow"/>
              <w:rPr>
                <w:sz w:val="22"/>
              </w:rPr>
            </w:pPr>
            <w:r w:rsidRPr="0049363B">
              <w:rPr>
                <w:sz w:val="22"/>
              </w:rPr>
              <w:t>Activity 4:</w:t>
            </w:r>
          </w:p>
          <w:p w14:paraId="2A94287C" w14:textId="77B9C13B" w:rsidR="0049363B" w:rsidRPr="000B3BB9" w:rsidRDefault="0049363B" w:rsidP="00F67C12">
            <w:pPr>
              <w:pStyle w:val="TableRow"/>
              <w:rPr>
                <w:sz w:val="22"/>
              </w:rPr>
            </w:pPr>
            <w:r w:rsidRPr="0049363B">
              <w:rPr>
                <w:sz w:val="22"/>
              </w:rPr>
              <w:t xml:space="preserve">Professional development focused on adaptive teaching, formative assessment, feedback and effective </w:t>
            </w:r>
            <w:r w:rsidRPr="0049363B">
              <w:rPr>
                <w:sz w:val="22"/>
              </w:rPr>
              <w:lastRenderedPageBreak/>
              <w:t>classroom practice for disadvantaged learners.</w:t>
            </w:r>
          </w:p>
          <w:p w14:paraId="6612D728" w14:textId="6F7CD01D" w:rsidR="00C47673" w:rsidRDefault="00C47673" w:rsidP="00F67C12">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50CEB" w14:textId="025720BC" w:rsidR="00CF7B05" w:rsidRDefault="00F67C12" w:rsidP="00F67C12">
            <w:pPr>
              <w:pStyle w:val="TableRowCentered"/>
              <w:jc w:val="left"/>
              <w:rPr>
                <w:sz w:val="22"/>
              </w:rPr>
            </w:pPr>
            <w:r>
              <w:rPr>
                <w:sz w:val="22"/>
              </w:rPr>
              <w:lastRenderedPageBreak/>
              <w:t xml:space="preserve">The </w:t>
            </w:r>
            <w:r w:rsidR="0049363B" w:rsidRPr="00F67C12">
              <w:rPr>
                <w:sz w:val="22"/>
              </w:rPr>
              <w:t xml:space="preserve">EEF Toolkit identifies feedback as one of the highest-impact teaching approaches, with evidence suggesting up to +6 months' additional progress. Effective formative assessment and responsive teaching are central features </w:t>
            </w:r>
            <w:r w:rsidR="0049363B" w:rsidRPr="00F67C12">
              <w:rPr>
                <w:sz w:val="22"/>
              </w:rPr>
              <w:lastRenderedPageBreak/>
              <w:t>of high-quality teaching identified by both the EEF and DfE guidance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D8916" w14:textId="0EC8B641" w:rsidR="00CF7B05" w:rsidRDefault="008A6BB9" w:rsidP="00F67C12">
            <w:pPr>
              <w:pStyle w:val="TableRowCentered"/>
              <w:jc w:val="left"/>
              <w:rPr>
                <w:sz w:val="22"/>
              </w:rPr>
            </w:pPr>
            <w:r>
              <w:rPr>
                <w:sz w:val="22"/>
              </w:rPr>
              <w:lastRenderedPageBreak/>
              <w:t>1</w:t>
            </w:r>
            <w:r w:rsidR="00C47673">
              <w:rPr>
                <w:sz w:val="22"/>
              </w:rPr>
              <w:t>,2,3</w:t>
            </w:r>
          </w:p>
        </w:tc>
      </w:tr>
    </w:tbl>
    <w:p w14:paraId="2A7D5522" w14:textId="77777777" w:rsidR="00E66558" w:rsidRDefault="00E66558" w:rsidP="00F67C12">
      <w:pPr>
        <w:keepNext/>
        <w:spacing w:after="60"/>
        <w:outlineLvl w:val="1"/>
      </w:pPr>
    </w:p>
    <w:p w14:paraId="5D84C08F" w14:textId="77777777" w:rsidR="0042694B" w:rsidRDefault="0042694B" w:rsidP="00F67C12">
      <w:pPr>
        <w:rPr>
          <w:b/>
          <w:bCs/>
          <w:color w:val="104F75"/>
          <w:sz w:val="28"/>
          <w:szCs w:val="28"/>
        </w:rPr>
      </w:pPr>
    </w:p>
    <w:p w14:paraId="61266836" w14:textId="77777777" w:rsidR="0042694B" w:rsidRDefault="0042694B" w:rsidP="00F67C12">
      <w:pPr>
        <w:rPr>
          <w:b/>
          <w:bCs/>
          <w:color w:val="104F75"/>
          <w:sz w:val="28"/>
          <w:szCs w:val="28"/>
        </w:rPr>
      </w:pPr>
    </w:p>
    <w:p w14:paraId="22B77BA3" w14:textId="77777777" w:rsidR="0042694B" w:rsidRDefault="0042694B" w:rsidP="00F67C12">
      <w:pPr>
        <w:rPr>
          <w:b/>
          <w:bCs/>
          <w:color w:val="104F75"/>
          <w:sz w:val="28"/>
          <w:szCs w:val="28"/>
        </w:rPr>
      </w:pPr>
    </w:p>
    <w:p w14:paraId="2A7D5523" w14:textId="416D8C98" w:rsidR="00E66558" w:rsidRDefault="009D71E8" w:rsidP="00F67C12">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150CB74" w:rsidR="00E66558" w:rsidRDefault="009D71E8" w:rsidP="00F67C12">
      <w:r>
        <w:t xml:space="preserve">Budgeted cost: </w:t>
      </w:r>
      <w:r w:rsidRPr="007B507F">
        <w:t>£</w:t>
      </w:r>
      <w:r w:rsidR="000B3BB9" w:rsidRPr="007B507F">
        <w:rPr>
          <w:i/>
          <w:iCs/>
        </w:rPr>
        <w:t>3406</w:t>
      </w:r>
      <w:r w:rsidR="0027334F">
        <w:rPr>
          <w:i/>
          <w:iCs/>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rsidP="00F67C12">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rsidP="00F67C12">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rsidP="00F67C12">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B0CE8" w14:textId="77777777" w:rsidR="0049363B" w:rsidRDefault="0049363B" w:rsidP="00F67C12">
            <w:pPr>
              <w:pStyle w:val="TableRow"/>
            </w:pPr>
            <w:r>
              <w:t>Activity 1:</w:t>
            </w:r>
          </w:p>
          <w:p w14:paraId="1D1C64D4" w14:textId="3D5B116C" w:rsidR="0049363B" w:rsidRPr="005A7A04" w:rsidRDefault="0049363B" w:rsidP="00F67C12">
            <w:pPr>
              <w:pStyle w:val="TableRow"/>
            </w:pPr>
            <w:r>
              <w:t>Additional teaching assistant hours to deliver Read Write Inc. tutoring and keep-up/catch-up interventions.</w:t>
            </w:r>
          </w:p>
          <w:p w14:paraId="2A7D5529" w14:textId="43C588C5" w:rsidR="00E66558" w:rsidRDefault="00E66558" w:rsidP="00F67C12">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D35F3" w14:textId="364F22DA" w:rsidR="0049363B" w:rsidRPr="005A7A04" w:rsidRDefault="0049363B" w:rsidP="00F67C12">
            <w:pPr>
              <w:pStyle w:val="TableRowCentered"/>
              <w:jc w:val="left"/>
              <w:rPr>
                <w:sz w:val="22"/>
              </w:rPr>
            </w:pPr>
            <w:r w:rsidRPr="0049363B">
              <w:rPr>
                <w:sz w:val="22"/>
              </w:rPr>
              <w:t>The EEF recommends targeted academic support as a key component of an effective pupil premium strategy. Structured phonics interventions and small-group tuition have been shown to accelerate progress for pupils with identified gaps in reading</w:t>
            </w:r>
          </w:p>
          <w:p w14:paraId="2A7D552A" w14:textId="034B9FA6" w:rsidR="0081297F" w:rsidRDefault="0081297F" w:rsidP="00F67C12">
            <w:pPr>
              <w:pStyle w:val="TableRowCentered"/>
              <w:jc w:val="both"/>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0C4A0" w14:textId="2D64D8E9" w:rsidR="00E66558" w:rsidRDefault="00D70E9F" w:rsidP="00F67C12">
            <w:pPr>
              <w:pStyle w:val="TableRowCentered"/>
              <w:jc w:val="left"/>
              <w:rPr>
                <w:sz w:val="22"/>
              </w:rPr>
            </w:pPr>
            <w:r>
              <w:rPr>
                <w:sz w:val="22"/>
              </w:rPr>
              <w:t>1</w:t>
            </w:r>
          </w:p>
          <w:p w14:paraId="2A7D552B" w14:textId="7C100B88" w:rsidR="0042694B" w:rsidRDefault="0042694B" w:rsidP="00F67C12">
            <w:pPr>
              <w:pStyle w:val="TableRowCentered"/>
              <w:jc w:val="left"/>
              <w:rPr>
                <w:sz w:val="22"/>
              </w:rPr>
            </w:pPr>
          </w:p>
        </w:tc>
      </w:tr>
      <w:tr w:rsidR="00D70E9F" w14:paraId="425D819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87322" w14:textId="77777777" w:rsidR="0049363B" w:rsidRPr="0049363B" w:rsidRDefault="0049363B" w:rsidP="00F67C12">
            <w:pPr>
              <w:pStyle w:val="TableRow"/>
              <w:tabs>
                <w:tab w:val="center" w:pos="1236"/>
              </w:tabs>
              <w:rPr>
                <w:bCs/>
                <w:sz w:val="22"/>
              </w:rPr>
            </w:pPr>
            <w:r w:rsidRPr="0049363B">
              <w:rPr>
                <w:bCs/>
                <w:sz w:val="22"/>
              </w:rPr>
              <w:t>Activity 2:</w:t>
            </w:r>
          </w:p>
          <w:p w14:paraId="4877933C" w14:textId="2AC5AD5B" w:rsidR="0049363B" w:rsidRPr="00E92574" w:rsidRDefault="0049363B" w:rsidP="00F67C12">
            <w:pPr>
              <w:pStyle w:val="TableRow"/>
              <w:tabs>
                <w:tab w:val="center" w:pos="1236"/>
              </w:tabs>
              <w:rPr>
                <w:b/>
                <w:sz w:val="22"/>
              </w:rPr>
            </w:pPr>
            <w:r w:rsidRPr="0049363B">
              <w:rPr>
                <w:bCs/>
                <w:sz w:val="22"/>
              </w:rPr>
              <w:t>Precision teaching and targeted intervention programmes in reading, writing and mathematics for pupils identified through assessment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833D9" w14:textId="140016C7" w:rsidR="00E92574" w:rsidRDefault="0049363B" w:rsidP="00F67C12">
            <w:pPr>
              <w:pStyle w:val="TableRowCentered"/>
              <w:jc w:val="left"/>
              <w:rPr>
                <w:sz w:val="22"/>
              </w:rPr>
            </w:pPr>
            <w:r w:rsidRPr="00F67C12">
              <w:rPr>
                <w:sz w:val="22"/>
              </w:rPr>
              <w:t>EEF evidence suggests that structured small-group tuition and targeted interventions can provide approximately +4 months' additional progress when carefully matched to pupils' needs and delivered alongside quality first teaching</w:t>
            </w:r>
            <w:r w:rsidR="00F67C12">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4B098" w14:textId="395E99F6" w:rsidR="00D70E9F" w:rsidRDefault="00C47673" w:rsidP="00F67C12">
            <w:pPr>
              <w:pStyle w:val="TableRowCentered"/>
              <w:jc w:val="left"/>
              <w:rPr>
                <w:sz w:val="22"/>
              </w:rPr>
            </w:pPr>
            <w:r>
              <w:rPr>
                <w:sz w:val="22"/>
              </w:rPr>
              <w:t>1,2,3</w:t>
            </w:r>
          </w:p>
          <w:p w14:paraId="08C9D783" w14:textId="59115EB1" w:rsidR="0042694B" w:rsidRDefault="0042694B" w:rsidP="00F67C12">
            <w:pPr>
              <w:pStyle w:val="TableRowCentered"/>
              <w:jc w:val="left"/>
              <w:rPr>
                <w:sz w:val="22"/>
              </w:rPr>
            </w:pPr>
          </w:p>
        </w:tc>
      </w:tr>
      <w:tr w:rsidR="005A7A04" w14:paraId="2E746D8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F45F3" w14:textId="34A555E6" w:rsidR="0049363B" w:rsidRPr="0049363B" w:rsidRDefault="0049363B" w:rsidP="00F67C12">
            <w:pPr>
              <w:pStyle w:val="TableRow"/>
              <w:tabs>
                <w:tab w:val="center" w:pos="1236"/>
              </w:tabs>
              <w:rPr>
                <w:sz w:val="22"/>
              </w:rPr>
            </w:pPr>
            <w:r w:rsidRPr="0049363B">
              <w:rPr>
                <w:sz w:val="22"/>
              </w:rPr>
              <w:t>Activity 3:</w:t>
            </w:r>
          </w:p>
          <w:p w14:paraId="5F726079" w14:textId="31DB8107" w:rsidR="005A7A04" w:rsidRPr="005A7A04" w:rsidRDefault="0049363B" w:rsidP="00F67C12">
            <w:pPr>
              <w:pStyle w:val="TableRow"/>
              <w:tabs>
                <w:tab w:val="center" w:pos="1236"/>
              </w:tabs>
              <w:rPr>
                <w:sz w:val="22"/>
              </w:rPr>
            </w:pPr>
            <w:r w:rsidRPr="0049363B">
              <w:rPr>
                <w:sz w:val="22"/>
              </w:rPr>
              <w:t>Assessment tools and intervention resources used to identify and address barriers to learning quickly.</w:t>
            </w:r>
          </w:p>
          <w:p w14:paraId="1FCF5DB8" w14:textId="77777777" w:rsidR="005A7A04" w:rsidRPr="005A7A04" w:rsidRDefault="005A7A04" w:rsidP="00F67C12">
            <w:pPr>
              <w:pStyle w:val="TableRow"/>
              <w:tabs>
                <w:tab w:val="center" w:pos="1236"/>
              </w:tabs>
              <w:jc w:val="center"/>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9DBB2" w14:textId="068D98FD" w:rsidR="005A7A04" w:rsidRPr="0049363B" w:rsidRDefault="005A7A04" w:rsidP="00F67C12">
            <w:pPr>
              <w:pStyle w:val="TableRowCentered"/>
              <w:jc w:val="left"/>
              <w:rPr>
                <w:strike/>
                <w:sz w:val="22"/>
              </w:rPr>
            </w:pPr>
            <w:r w:rsidRPr="0049363B">
              <w:rPr>
                <w:strike/>
                <w:sz w:val="22"/>
              </w:rPr>
              <w:t>.</w:t>
            </w:r>
          </w:p>
          <w:p w14:paraId="714B0FEB" w14:textId="7A19B22C" w:rsidR="005A7A04" w:rsidRPr="005A7A04" w:rsidRDefault="0049363B" w:rsidP="00F67C12">
            <w:pPr>
              <w:pStyle w:val="TableRowCentered"/>
              <w:jc w:val="left"/>
              <w:rPr>
                <w:sz w:val="22"/>
              </w:rPr>
            </w:pPr>
            <w:r w:rsidRPr="00F67C12">
              <w:rPr>
                <w:sz w:val="22"/>
              </w:rPr>
              <w:t>The</w:t>
            </w:r>
            <w:r w:rsidR="00F67C12">
              <w:rPr>
                <w:sz w:val="22"/>
              </w:rPr>
              <w:t xml:space="preserve"> </w:t>
            </w:r>
            <w:r w:rsidRPr="00F67C12">
              <w:rPr>
                <w:sz w:val="22"/>
              </w:rPr>
              <w:t>DfE recommends the use of robust assessment to diagnose need, monitor progress and ensure targeted support is deployed effectively. Timely identification of gaps allows interventions to be adapted and evaluated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E8D6D" w14:textId="5F9E8C9F" w:rsidR="005A7A04" w:rsidRDefault="005A7A04" w:rsidP="00F67C12">
            <w:pPr>
              <w:pStyle w:val="TableRowCentered"/>
              <w:jc w:val="left"/>
              <w:rPr>
                <w:sz w:val="22"/>
              </w:rPr>
            </w:pPr>
            <w:r>
              <w:rPr>
                <w:sz w:val="22"/>
              </w:rPr>
              <w:t>1, 2, 3</w:t>
            </w:r>
          </w:p>
        </w:tc>
      </w:tr>
    </w:tbl>
    <w:p w14:paraId="2A7D5531" w14:textId="77777777" w:rsidR="00E66558" w:rsidRDefault="00E66558" w:rsidP="00F67C12">
      <w:pPr>
        <w:spacing w:after="0"/>
        <w:rPr>
          <w:b/>
          <w:color w:val="104F75"/>
          <w:sz w:val="28"/>
          <w:szCs w:val="28"/>
        </w:rPr>
      </w:pPr>
    </w:p>
    <w:p w14:paraId="2A7D5532" w14:textId="59A68BC3" w:rsidR="00E66558" w:rsidRDefault="009D71E8" w:rsidP="00F67C12">
      <w:pPr>
        <w:rPr>
          <w:b/>
          <w:color w:val="104F75"/>
          <w:sz w:val="28"/>
          <w:szCs w:val="28"/>
        </w:rPr>
      </w:pPr>
      <w:r>
        <w:rPr>
          <w:b/>
          <w:color w:val="104F75"/>
          <w:sz w:val="28"/>
          <w:szCs w:val="28"/>
        </w:rPr>
        <w:t>Wider strategies (for example, related to attendance, behaviour, wellbeing)</w:t>
      </w:r>
    </w:p>
    <w:p w14:paraId="2A7D5533" w14:textId="5FAF03D3" w:rsidR="00E66558" w:rsidRDefault="009D71E8" w:rsidP="00F67C12">
      <w:pPr>
        <w:spacing w:before="240" w:after="120"/>
      </w:pPr>
      <w:r>
        <w:t xml:space="preserve">Budgeted cost: </w:t>
      </w:r>
      <w:r w:rsidR="0027334F" w:rsidRPr="007B507F">
        <w:rPr>
          <w:i/>
          <w:iCs/>
        </w:rPr>
        <w:t>£</w:t>
      </w:r>
      <w:r w:rsidR="000B3BB9" w:rsidRPr="007B507F">
        <w:rPr>
          <w:i/>
          <w:iCs/>
        </w:rPr>
        <w:t>2962</w:t>
      </w:r>
      <w:r w:rsidR="0027334F" w:rsidRPr="0027334F">
        <w:rPr>
          <w:i/>
          <w:iCs/>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rsidP="00F67C12">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rsidP="00F67C12">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rsidP="00F67C12">
            <w:pPr>
              <w:pStyle w:val="TableHeader"/>
              <w:jc w:val="left"/>
            </w:pPr>
            <w:r>
              <w:t>Challenge number(s) addressed</w:t>
            </w:r>
          </w:p>
        </w:tc>
      </w:tr>
      <w:tr w:rsidR="00E66558" w14:paraId="2A7D553F" w14:textId="77777777" w:rsidTr="00F67C12">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7F7DE" w14:textId="77777777" w:rsidR="0049363B" w:rsidRPr="0049363B" w:rsidRDefault="0049363B" w:rsidP="00F67C12">
            <w:pPr>
              <w:pStyle w:val="TableRow"/>
              <w:rPr>
                <w:sz w:val="22"/>
                <w:szCs w:val="22"/>
              </w:rPr>
            </w:pPr>
            <w:r w:rsidRPr="0049363B">
              <w:rPr>
                <w:sz w:val="22"/>
                <w:szCs w:val="22"/>
              </w:rPr>
              <w:t>Activity 1:</w:t>
            </w:r>
          </w:p>
          <w:p w14:paraId="3AFF44A9" w14:textId="3B7CD165" w:rsidR="0049363B" w:rsidRPr="005A7A04" w:rsidRDefault="0049363B" w:rsidP="00F67C12">
            <w:pPr>
              <w:pStyle w:val="TableRow"/>
              <w:rPr>
                <w:sz w:val="22"/>
                <w:szCs w:val="22"/>
              </w:rPr>
            </w:pPr>
            <w:r w:rsidRPr="0049363B">
              <w:rPr>
                <w:sz w:val="22"/>
                <w:szCs w:val="22"/>
              </w:rPr>
              <w:t>Financial support for educational visits, residential experiences, curriculum enrichment, clubs, music tuition and wider participation opportunities.</w:t>
            </w:r>
          </w:p>
          <w:p w14:paraId="2A7D553C" w14:textId="75C2F979" w:rsidR="00E66558" w:rsidRPr="00372075" w:rsidRDefault="00E66558" w:rsidP="00F67C12">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7B21646" w:rsidR="0049363B" w:rsidRPr="00D70E9F" w:rsidRDefault="0049363B" w:rsidP="00F67C12">
            <w:pPr>
              <w:pStyle w:val="TableRowCentered"/>
              <w:jc w:val="left"/>
              <w:rPr>
                <w:sz w:val="22"/>
                <w:szCs w:val="22"/>
              </w:rPr>
            </w:pPr>
            <w:r w:rsidRPr="00F67C12">
              <w:rPr>
                <w:sz w:val="22"/>
                <w:szCs w:val="22"/>
              </w:rPr>
              <w:t>The DfE recommends removing financial barriers that prevent disadvantaged pupils from accessing the full curriculum and wider school experiences. Enrichment opportunities can strengthen engagement, motivation and cultural capital.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6DAB5" w14:textId="0D537B82" w:rsidR="00E66558" w:rsidRPr="0049363B" w:rsidRDefault="00C47673" w:rsidP="00F67C12">
            <w:pPr>
              <w:pStyle w:val="TableRowCentered"/>
              <w:jc w:val="left"/>
              <w:rPr>
                <w:strike/>
                <w:sz w:val="22"/>
                <w:szCs w:val="22"/>
              </w:rPr>
            </w:pPr>
            <w:r>
              <w:rPr>
                <w:sz w:val="22"/>
                <w:szCs w:val="22"/>
              </w:rPr>
              <w:t>1,2,</w:t>
            </w:r>
          </w:p>
          <w:p w14:paraId="2A7D553E" w14:textId="45F502B4" w:rsidR="0042694B" w:rsidRPr="00D70E9F" w:rsidRDefault="0042694B" w:rsidP="00F67C12">
            <w:pPr>
              <w:pStyle w:val="TableRowCentered"/>
              <w:jc w:val="left"/>
              <w:rPr>
                <w:sz w:val="22"/>
                <w:szCs w:val="22"/>
              </w:rPr>
            </w:pPr>
          </w:p>
        </w:tc>
      </w:tr>
      <w:tr w:rsidR="00C47673" w14:paraId="7BB5217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25EBE" w14:textId="77777777" w:rsidR="0049363B" w:rsidRPr="0049363B" w:rsidRDefault="0049363B" w:rsidP="00F67C12">
            <w:pPr>
              <w:pStyle w:val="TableRow"/>
              <w:rPr>
                <w:sz w:val="22"/>
                <w:szCs w:val="22"/>
              </w:rPr>
            </w:pPr>
            <w:r w:rsidRPr="0049363B">
              <w:rPr>
                <w:sz w:val="22"/>
                <w:szCs w:val="22"/>
              </w:rPr>
              <w:t>Activity 2:</w:t>
            </w:r>
          </w:p>
          <w:p w14:paraId="4BDB1552" w14:textId="1C4970C6" w:rsidR="0049363B" w:rsidRPr="005A7A04" w:rsidRDefault="0049363B" w:rsidP="00F67C12">
            <w:pPr>
              <w:pStyle w:val="TableRow"/>
              <w:rPr>
                <w:sz w:val="22"/>
                <w:szCs w:val="22"/>
              </w:rPr>
            </w:pPr>
            <w:r w:rsidRPr="0049363B">
              <w:rPr>
                <w:sz w:val="22"/>
                <w:szCs w:val="22"/>
              </w:rPr>
              <w:t>Subsidised breakfast provision, learning resources and practical support for families experiencing financial hardship.</w:t>
            </w:r>
          </w:p>
          <w:p w14:paraId="21AD7DC8" w14:textId="029DC13C" w:rsidR="00C47673" w:rsidRDefault="00C47673" w:rsidP="00F67C12">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F1A01" w14:textId="7C7EB298" w:rsidR="0049363B" w:rsidRDefault="0049363B" w:rsidP="00F67C12">
            <w:pPr>
              <w:pStyle w:val="TableRowCentered"/>
              <w:jc w:val="left"/>
              <w:rPr>
                <w:sz w:val="22"/>
                <w:szCs w:val="22"/>
              </w:rPr>
            </w:pPr>
            <w:r w:rsidRPr="00F67C12">
              <w:rPr>
                <w:sz w:val="22"/>
                <w:szCs w:val="22"/>
              </w:rPr>
              <w:t>The DfE highlights the importance of addressing wider barriers to learning where these affect attendance, engagement and readiness to learn. Supporting basic needs helps ensure pupils can access learning more effectively</w:t>
            </w:r>
            <w:r w:rsidR="00F67C12">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5629F" w14:textId="1A858E60" w:rsidR="00C47673" w:rsidRPr="00786D52" w:rsidRDefault="00786D52" w:rsidP="00F67C12">
            <w:pPr>
              <w:pStyle w:val="TableRowCentered"/>
              <w:jc w:val="left"/>
              <w:rPr>
                <w:strike/>
                <w:sz w:val="22"/>
                <w:szCs w:val="22"/>
              </w:rPr>
            </w:pPr>
            <w:r w:rsidRPr="00786D52">
              <w:rPr>
                <w:sz w:val="22"/>
                <w:szCs w:val="22"/>
              </w:rPr>
              <w:t>1,2,3</w:t>
            </w:r>
          </w:p>
        </w:tc>
      </w:tr>
      <w:tr w:rsidR="00CA78F3" w14:paraId="5A09F6F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676A4" w14:textId="77777777" w:rsidR="0049363B" w:rsidRPr="0049363B" w:rsidRDefault="0049363B" w:rsidP="00F67C12">
            <w:pPr>
              <w:pStyle w:val="TableRow"/>
              <w:rPr>
                <w:sz w:val="22"/>
                <w:szCs w:val="22"/>
              </w:rPr>
            </w:pPr>
            <w:r w:rsidRPr="0049363B">
              <w:rPr>
                <w:sz w:val="22"/>
                <w:szCs w:val="22"/>
              </w:rPr>
              <w:t>Activity 3:</w:t>
            </w:r>
          </w:p>
          <w:p w14:paraId="77817F41" w14:textId="27C22954" w:rsidR="0049363B" w:rsidRPr="005A7A04" w:rsidRDefault="0049363B" w:rsidP="00F67C12">
            <w:pPr>
              <w:pStyle w:val="TableRow"/>
              <w:rPr>
                <w:sz w:val="22"/>
                <w:szCs w:val="22"/>
              </w:rPr>
            </w:pPr>
            <w:r w:rsidRPr="0049363B">
              <w:rPr>
                <w:sz w:val="22"/>
                <w:szCs w:val="22"/>
              </w:rPr>
              <w:t>Attendance monitoring, family support meetings and engagement with external agencies where attendance concerns arise.</w:t>
            </w:r>
          </w:p>
          <w:p w14:paraId="2F28FB61" w14:textId="560E1F1C" w:rsidR="00CA78F3" w:rsidRDefault="00CA78F3" w:rsidP="00F67C12">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E8EA2" w14:textId="090F9B7D" w:rsidR="0049363B" w:rsidRPr="005A7A04" w:rsidRDefault="00786D52" w:rsidP="00F67C12">
            <w:pPr>
              <w:pStyle w:val="TableRowCentered"/>
              <w:jc w:val="left"/>
              <w:rPr>
                <w:sz w:val="22"/>
                <w:szCs w:val="22"/>
              </w:rPr>
            </w:pPr>
            <w:r w:rsidRPr="00786D52">
              <w:rPr>
                <w:sz w:val="22"/>
                <w:szCs w:val="22"/>
              </w:rPr>
              <w:t>The DfE's attendance guidance is clear that regular attendance is fundamental to educational success. Effective attendance systems and early intervention improve pupils' access to teaching and learning.</w:t>
            </w:r>
          </w:p>
          <w:p w14:paraId="524086D6" w14:textId="620860A8" w:rsidR="00CA78F3" w:rsidRDefault="00CA78F3" w:rsidP="00F67C1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1AE57" w14:textId="5968F909" w:rsidR="00CA78F3" w:rsidRPr="00786D52" w:rsidRDefault="00786D52" w:rsidP="00F67C12">
            <w:pPr>
              <w:pStyle w:val="TableRowCentered"/>
              <w:jc w:val="left"/>
              <w:rPr>
                <w:strike/>
                <w:sz w:val="22"/>
                <w:szCs w:val="22"/>
              </w:rPr>
            </w:pPr>
            <w:bookmarkStart w:id="17" w:name="_GoBack"/>
            <w:bookmarkEnd w:id="17"/>
            <w:r w:rsidRPr="00786D52">
              <w:rPr>
                <w:sz w:val="22"/>
                <w:szCs w:val="22"/>
              </w:rPr>
              <w:t>1,2,3,</w:t>
            </w:r>
          </w:p>
        </w:tc>
      </w:tr>
      <w:tr w:rsidR="00786D52" w14:paraId="549F75F7" w14:textId="77777777" w:rsidTr="00F67C1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64B88" w14:textId="77777777" w:rsidR="00786D52" w:rsidRPr="00786D52" w:rsidRDefault="00786D52" w:rsidP="00F67C12">
            <w:pPr>
              <w:pStyle w:val="TableRow"/>
              <w:rPr>
                <w:sz w:val="22"/>
                <w:szCs w:val="22"/>
              </w:rPr>
            </w:pPr>
            <w:r w:rsidRPr="00786D52">
              <w:rPr>
                <w:sz w:val="22"/>
                <w:szCs w:val="22"/>
              </w:rPr>
              <w:t>Activity 4:</w:t>
            </w:r>
          </w:p>
          <w:p w14:paraId="35C6731C" w14:textId="6B3C4BA3" w:rsidR="00786D52" w:rsidRPr="0049363B" w:rsidRDefault="00786D52" w:rsidP="00F67C12">
            <w:pPr>
              <w:pStyle w:val="TableRow"/>
              <w:rPr>
                <w:strike/>
                <w:sz w:val="22"/>
                <w:szCs w:val="22"/>
              </w:rPr>
            </w:pPr>
            <w:r w:rsidRPr="00786D52">
              <w:rPr>
                <w:sz w:val="22"/>
                <w:szCs w:val="22"/>
              </w:rPr>
              <w:t>Parental engagement opportunities, workshops and communication systems to strengthen home-school partnerships.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AB9D6" w14:textId="3A036946" w:rsidR="00786D52" w:rsidRPr="00786D52" w:rsidRDefault="00786D52" w:rsidP="00F67C12">
            <w:pPr>
              <w:pStyle w:val="TableRowCentered"/>
              <w:jc w:val="left"/>
              <w:rPr>
                <w:sz w:val="22"/>
                <w:szCs w:val="22"/>
              </w:rPr>
            </w:pPr>
            <w:r w:rsidRPr="00786D52">
              <w:rPr>
                <w:sz w:val="22"/>
                <w:szCs w:val="22"/>
              </w:rPr>
              <w:t>The EEF Toolkit identifies parental engagement as having a positive impact of approximately +4 months' additional progress. Effective parental engagement can support attendance, behaviour and academic achievement when linked directly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81736" w14:textId="1C21B762" w:rsidR="00786D52" w:rsidRPr="00786D52" w:rsidRDefault="00786D52" w:rsidP="00F67C12">
            <w:pPr>
              <w:pStyle w:val="TableRowCentered"/>
              <w:jc w:val="left"/>
              <w:rPr>
                <w:sz w:val="22"/>
                <w:szCs w:val="22"/>
              </w:rPr>
            </w:pPr>
            <w:r w:rsidRPr="00786D52">
              <w:rPr>
                <w:sz w:val="22"/>
                <w:szCs w:val="22"/>
              </w:rPr>
              <w:t>1,2,3</w:t>
            </w:r>
          </w:p>
        </w:tc>
      </w:tr>
    </w:tbl>
    <w:p w14:paraId="2A7D5540" w14:textId="77777777" w:rsidR="00E66558" w:rsidRDefault="00E66558" w:rsidP="00F67C12">
      <w:pPr>
        <w:spacing w:before="240" w:after="0"/>
        <w:rPr>
          <w:b/>
          <w:bCs/>
          <w:color w:val="104F75"/>
          <w:sz w:val="28"/>
          <w:szCs w:val="28"/>
        </w:rPr>
      </w:pPr>
    </w:p>
    <w:p w14:paraId="2A7D5541" w14:textId="02311B1A" w:rsidR="00E66558" w:rsidRPr="0042694B" w:rsidRDefault="009D71E8" w:rsidP="00F67C12">
      <w:r>
        <w:rPr>
          <w:b/>
          <w:bCs/>
          <w:color w:val="104F75"/>
          <w:sz w:val="28"/>
          <w:szCs w:val="28"/>
        </w:rPr>
        <w:t xml:space="preserve">Total budgeted cost: £ </w:t>
      </w:r>
      <w:r w:rsidR="00BC5CD9" w:rsidRPr="00BC5CD9">
        <w:rPr>
          <w:iCs/>
          <w:color w:val="104F75"/>
          <w:sz w:val="28"/>
          <w:szCs w:val="28"/>
        </w:rPr>
        <w:t>£</w:t>
      </w:r>
      <w:r w:rsidR="00D10BD6">
        <w:t>32438.68</w:t>
      </w:r>
    </w:p>
    <w:p w14:paraId="2A7D5542" w14:textId="77777777" w:rsidR="00E66558" w:rsidRDefault="009D71E8" w:rsidP="00F67C12">
      <w:pPr>
        <w:pStyle w:val="Heading1"/>
      </w:pPr>
      <w:r>
        <w:lastRenderedPageBreak/>
        <w:t>Part B: Review of outcomes in the previous academic year</w:t>
      </w:r>
    </w:p>
    <w:p w14:paraId="2A7D5543" w14:textId="77777777" w:rsidR="00E66558" w:rsidRDefault="009D71E8" w:rsidP="00F67C12">
      <w:pPr>
        <w:pStyle w:val="Heading2"/>
      </w:pPr>
      <w:r>
        <w:t>Pupil premium strategy outcomes</w:t>
      </w:r>
    </w:p>
    <w:p w14:paraId="2A7D5544" w14:textId="1CD937FC" w:rsidR="00E66558" w:rsidRDefault="009D71E8" w:rsidP="00F67C12">
      <w:r>
        <w:t xml:space="preserve">This details the impact that our pupil premium activity had on pupils in the </w:t>
      </w:r>
      <w:r w:rsidR="00F656A1">
        <w:t>2025-2026</w:t>
      </w:r>
      <w:r w:rsidR="0079383C">
        <w:t xml:space="preserve"> Academic year</w:t>
      </w:r>
      <w:r>
        <w:t xml:space="preserve"> </w:t>
      </w:r>
    </w:p>
    <w:tbl>
      <w:tblPr>
        <w:tblW w:w="9493" w:type="dxa"/>
        <w:tblCellMar>
          <w:left w:w="10" w:type="dxa"/>
          <w:right w:w="10" w:type="dxa"/>
        </w:tblCellMar>
        <w:tblLook w:val="04A0" w:firstRow="1" w:lastRow="0" w:firstColumn="1" w:lastColumn="0" w:noHBand="0" w:noVBand="1"/>
      </w:tblPr>
      <w:tblGrid>
        <w:gridCol w:w="4746"/>
        <w:gridCol w:w="4747"/>
      </w:tblGrid>
      <w:tr w:rsidR="0079383C" w14:paraId="2A7D5547" w14:textId="77777777" w:rsidTr="0079383C">
        <w:trPr>
          <w:trHeight w:val="283"/>
        </w:trPr>
        <w:tc>
          <w:tcPr>
            <w:tcW w:w="474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8" w:type="dxa"/>
              <w:bottom w:w="0" w:type="dxa"/>
              <w:right w:w="108" w:type="dxa"/>
            </w:tcMar>
          </w:tcPr>
          <w:p w14:paraId="206BB8AB" w14:textId="55EAD41C" w:rsidR="0079383C" w:rsidRPr="0079383C" w:rsidRDefault="0079383C" w:rsidP="00F67C12">
            <w:pPr>
              <w:rPr>
                <w:b/>
              </w:rPr>
            </w:pPr>
            <w:r>
              <w:rPr>
                <w:b/>
              </w:rPr>
              <w:t>Aim</w:t>
            </w:r>
          </w:p>
        </w:tc>
        <w:tc>
          <w:tcPr>
            <w:tcW w:w="4747"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2A7D5546" w14:textId="33D0028C" w:rsidR="0079383C" w:rsidRPr="0079383C" w:rsidRDefault="0079383C" w:rsidP="00F67C12">
            <w:pPr>
              <w:rPr>
                <w:b/>
              </w:rPr>
            </w:pPr>
            <w:r>
              <w:rPr>
                <w:b/>
              </w:rPr>
              <w:t>Outcome</w:t>
            </w:r>
          </w:p>
        </w:tc>
      </w:tr>
      <w:tr w:rsidR="0079383C" w14:paraId="0D8649AB" w14:textId="77777777" w:rsidTr="00F56DDE">
        <w:trPr>
          <w:trHeight w:val="457"/>
        </w:trPr>
        <w:tc>
          <w:tcPr>
            <w:tcW w:w="4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B9E23" w14:textId="77777777" w:rsidR="00F656A1" w:rsidRPr="00F656A1" w:rsidRDefault="00F656A1" w:rsidP="00F67C12">
            <w:r w:rsidRPr="00F656A1">
              <w:t>To diminish the difference in attainment between disadvantaged and non-disadvantaged pupils by ensuring early identification of need, consistently high-quality teaching, and targeted interventions that enable all pupils to make strong progress in reading, writing and mathematics.</w:t>
            </w:r>
          </w:p>
          <w:p w14:paraId="391B6ACE" w14:textId="5BB7F0BE" w:rsidR="0079383C" w:rsidRDefault="0079383C" w:rsidP="00F67C12"/>
        </w:tc>
        <w:tc>
          <w:tcPr>
            <w:tcW w:w="4747" w:type="dxa"/>
            <w:tcBorders>
              <w:top w:val="single" w:sz="4" w:space="0" w:color="000000"/>
              <w:left w:val="single" w:sz="4" w:space="0" w:color="000000"/>
              <w:bottom w:val="single" w:sz="4" w:space="0" w:color="000000"/>
              <w:right w:val="single" w:sz="4" w:space="0" w:color="000000"/>
            </w:tcBorders>
          </w:tcPr>
          <w:tbl>
            <w:tblPr>
              <w:tblStyle w:val="TableGrid"/>
              <w:tblW w:w="0" w:type="auto"/>
              <w:tblLook w:val="04A0" w:firstRow="1" w:lastRow="0" w:firstColumn="1" w:lastColumn="0" w:noHBand="0" w:noVBand="1"/>
            </w:tblPr>
            <w:tblGrid>
              <w:gridCol w:w="1203"/>
              <w:gridCol w:w="753"/>
              <w:gridCol w:w="714"/>
              <w:gridCol w:w="663"/>
            </w:tblGrid>
            <w:tr w:rsidR="00EA4692" w:rsidRPr="00636312" w14:paraId="4B43C43F" w14:textId="77777777" w:rsidTr="00F67C12">
              <w:trPr>
                <w:trHeight w:val="242"/>
              </w:trPr>
              <w:tc>
                <w:tcPr>
                  <w:tcW w:w="1203" w:type="dxa"/>
                  <w:shd w:val="clear" w:color="auto" w:fill="auto"/>
                </w:tcPr>
                <w:p w14:paraId="2EE17EEC" w14:textId="77777777" w:rsidR="00EA4692" w:rsidRPr="00636312" w:rsidRDefault="00EA4692" w:rsidP="00F67C12">
                  <w:pPr>
                    <w:jc w:val="center"/>
                    <w:rPr>
                      <w:b/>
                      <w:sz w:val="16"/>
                      <w:szCs w:val="16"/>
                    </w:rPr>
                  </w:pPr>
                  <w:r w:rsidRPr="00636312">
                    <w:rPr>
                      <w:b/>
                      <w:sz w:val="16"/>
                      <w:szCs w:val="16"/>
                    </w:rPr>
                    <w:t>Disadvantaged</w:t>
                  </w:r>
                </w:p>
              </w:tc>
              <w:tc>
                <w:tcPr>
                  <w:tcW w:w="753" w:type="dxa"/>
                  <w:shd w:val="clear" w:color="auto" w:fill="auto"/>
                </w:tcPr>
                <w:p w14:paraId="1BCF024C" w14:textId="77777777" w:rsidR="00EA4692" w:rsidRPr="00636312" w:rsidRDefault="00EA4692" w:rsidP="00F67C12">
                  <w:pPr>
                    <w:jc w:val="center"/>
                    <w:rPr>
                      <w:b/>
                      <w:sz w:val="16"/>
                      <w:szCs w:val="16"/>
                    </w:rPr>
                  </w:pPr>
                  <w:r w:rsidRPr="00636312">
                    <w:rPr>
                      <w:b/>
                      <w:sz w:val="16"/>
                      <w:szCs w:val="16"/>
                    </w:rPr>
                    <w:t>Reading</w:t>
                  </w:r>
                </w:p>
              </w:tc>
              <w:tc>
                <w:tcPr>
                  <w:tcW w:w="714" w:type="dxa"/>
                  <w:shd w:val="clear" w:color="auto" w:fill="auto"/>
                </w:tcPr>
                <w:p w14:paraId="6F97D9ED" w14:textId="77777777" w:rsidR="00EA4692" w:rsidRPr="00636312" w:rsidRDefault="00EA4692" w:rsidP="00F67C12">
                  <w:pPr>
                    <w:jc w:val="center"/>
                    <w:rPr>
                      <w:b/>
                      <w:sz w:val="16"/>
                      <w:szCs w:val="16"/>
                    </w:rPr>
                  </w:pPr>
                  <w:r w:rsidRPr="00636312">
                    <w:rPr>
                      <w:b/>
                      <w:sz w:val="16"/>
                      <w:szCs w:val="16"/>
                    </w:rPr>
                    <w:t>Writing</w:t>
                  </w:r>
                </w:p>
              </w:tc>
              <w:tc>
                <w:tcPr>
                  <w:tcW w:w="663" w:type="dxa"/>
                  <w:shd w:val="clear" w:color="auto" w:fill="auto"/>
                </w:tcPr>
                <w:p w14:paraId="2F903B68" w14:textId="77777777" w:rsidR="00EA4692" w:rsidRPr="00636312" w:rsidRDefault="00EA4692" w:rsidP="00F67C12">
                  <w:pPr>
                    <w:jc w:val="center"/>
                    <w:rPr>
                      <w:b/>
                      <w:sz w:val="16"/>
                      <w:szCs w:val="16"/>
                    </w:rPr>
                  </w:pPr>
                  <w:r w:rsidRPr="00636312">
                    <w:rPr>
                      <w:b/>
                      <w:sz w:val="16"/>
                      <w:szCs w:val="16"/>
                    </w:rPr>
                    <w:t>Maths</w:t>
                  </w:r>
                </w:p>
              </w:tc>
            </w:tr>
            <w:tr w:rsidR="00EA4692" w:rsidRPr="00636312" w14:paraId="08964B70" w14:textId="77777777" w:rsidTr="00F67C12">
              <w:trPr>
                <w:trHeight w:val="258"/>
              </w:trPr>
              <w:tc>
                <w:tcPr>
                  <w:tcW w:w="1203" w:type="dxa"/>
                  <w:shd w:val="clear" w:color="auto" w:fill="auto"/>
                </w:tcPr>
                <w:p w14:paraId="01CC78F6" w14:textId="726593DF" w:rsidR="00EA4692" w:rsidRPr="00636312" w:rsidRDefault="00EA4692" w:rsidP="00F67C12">
                  <w:pPr>
                    <w:jc w:val="center"/>
                    <w:rPr>
                      <w:b/>
                      <w:sz w:val="16"/>
                      <w:szCs w:val="16"/>
                    </w:rPr>
                  </w:pPr>
                  <w:r w:rsidRPr="00636312">
                    <w:rPr>
                      <w:b/>
                      <w:sz w:val="16"/>
                      <w:szCs w:val="16"/>
                    </w:rPr>
                    <w:t>EY (</w:t>
                  </w:r>
                  <w:r w:rsidR="009B2208">
                    <w:rPr>
                      <w:b/>
                      <w:sz w:val="16"/>
                      <w:szCs w:val="16"/>
                    </w:rPr>
                    <w:t>5</w:t>
                  </w:r>
                  <w:r w:rsidRPr="00636312">
                    <w:rPr>
                      <w:b/>
                      <w:sz w:val="16"/>
                      <w:szCs w:val="16"/>
                    </w:rPr>
                    <w:t>)</w:t>
                  </w:r>
                </w:p>
              </w:tc>
              <w:tc>
                <w:tcPr>
                  <w:tcW w:w="753" w:type="dxa"/>
                  <w:shd w:val="clear" w:color="auto" w:fill="auto"/>
                </w:tcPr>
                <w:p w14:paraId="1C492134" w14:textId="3CF74199" w:rsidR="00EA4692" w:rsidRPr="00636312" w:rsidRDefault="009B2208" w:rsidP="00F67C12">
                  <w:pPr>
                    <w:jc w:val="center"/>
                    <w:rPr>
                      <w:sz w:val="16"/>
                      <w:szCs w:val="16"/>
                    </w:rPr>
                  </w:pPr>
                  <w:r>
                    <w:rPr>
                      <w:sz w:val="16"/>
                      <w:szCs w:val="16"/>
                    </w:rPr>
                    <w:t>100%</w:t>
                  </w:r>
                </w:p>
              </w:tc>
              <w:tc>
                <w:tcPr>
                  <w:tcW w:w="714" w:type="dxa"/>
                  <w:shd w:val="clear" w:color="auto" w:fill="auto"/>
                </w:tcPr>
                <w:p w14:paraId="3C8B8556" w14:textId="05E8FCFD" w:rsidR="00EA4692" w:rsidRPr="00636312" w:rsidRDefault="009B2208" w:rsidP="00F67C12">
                  <w:pPr>
                    <w:jc w:val="center"/>
                    <w:rPr>
                      <w:sz w:val="16"/>
                      <w:szCs w:val="16"/>
                    </w:rPr>
                  </w:pPr>
                  <w:r>
                    <w:rPr>
                      <w:sz w:val="16"/>
                      <w:szCs w:val="16"/>
                    </w:rPr>
                    <w:t>100%</w:t>
                  </w:r>
                </w:p>
              </w:tc>
              <w:tc>
                <w:tcPr>
                  <w:tcW w:w="663" w:type="dxa"/>
                  <w:shd w:val="clear" w:color="auto" w:fill="auto"/>
                </w:tcPr>
                <w:p w14:paraId="4F86FC9F" w14:textId="2B724FE6" w:rsidR="00EA4692" w:rsidRPr="00636312" w:rsidRDefault="009B2208" w:rsidP="00F67C12">
                  <w:pPr>
                    <w:jc w:val="center"/>
                    <w:rPr>
                      <w:sz w:val="16"/>
                      <w:szCs w:val="16"/>
                    </w:rPr>
                  </w:pPr>
                  <w:r>
                    <w:rPr>
                      <w:sz w:val="16"/>
                      <w:szCs w:val="16"/>
                    </w:rPr>
                    <w:t>80%</w:t>
                  </w:r>
                </w:p>
              </w:tc>
            </w:tr>
            <w:tr w:rsidR="00EA4692" w:rsidRPr="00636312" w14:paraId="2E6C4018" w14:textId="77777777" w:rsidTr="00F67C12">
              <w:trPr>
                <w:trHeight w:val="258"/>
              </w:trPr>
              <w:tc>
                <w:tcPr>
                  <w:tcW w:w="1203" w:type="dxa"/>
                  <w:shd w:val="clear" w:color="auto" w:fill="auto"/>
                </w:tcPr>
                <w:p w14:paraId="002540D5" w14:textId="4D853BC2" w:rsidR="00EA4692" w:rsidRPr="00636312" w:rsidRDefault="00EA4692" w:rsidP="00F67C12">
                  <w:pPr>
                    <w:jc w:val="center"/>
                    <w:rPr>
                      <w:b/>
                      <w:sz w:val="16"/>
                      <w:szCs w:val="16"/>
                    </w:rPr>
                  </w:pPr>
                  <w:r w:rsidRPr="00636312">
                    <w:rPr>
                      <w:b/>
                      <w:sz w:val="16"/>
                      <w:szCs w:val="16"/>
                    </w:rPr>
                    <w:t>Y2 (</w:t>
                  </w:r>
                  <w:r w:rsidR="00FB6757">
                    <w:rPr>
                      <w:b/>
                      <w:sz w:val="16"/>
                      <w:szCs w:val="16"/>
                    </w:rPr>
                    <w:t>8</w:t>
                  </w:r>
                  <w:r w:rsidRPr="00636312">
                    <w:rPr>
                      <w:b/>
                      <w:sz w:val="16"/>
                      <w:szCs w:val="16"/>
                    </w:rPr>
                    <w:t>)</w:t>
                  </w:r>
                </w:p>
              </w:tc>
              <w:tc>
                <w:tcPr>
                  <w:tcW w:w="753" w:type="dxa"/>
                  <w:shd w:val="clear" w:color="auto" w:fill="auto"/>
                </w:tcPr>
                <w:p w14:paraId="3034D125" w14:textId="5B3C334A" w:rsidR="00EA4692" w:rsidRPr="00636312" w:rsidRDefault="00FB6757" w:rsidP="00F67C12">
                  <w:pPr>
                    <w:jc w:val="center"/>
                    <w:rPr>
                      <w:sz w:val="16"/>
                      <w:szCs w:val="16"/>
                    </w:rPr>
                  </w:pPr>
                  <w:r>
                    <w:rPr>
                      <w:sz w:val="16"/>
                      <w:szCs w:val="16"/>
                    </w:rPr>
                    <w:t>37.5%</w:t>
                  </w:r>
                </w:p>
              </w:tc>
              <w:tc>
                <w:tcPr>
                  <w:tcW w:w="714" w:type="dxa"/>
                  <w:shd w:val="clear" w:color="auto" w:fill="auto"/>
                </w:tcPr>
                <w:p w14:paraId="754840E5" w14:textId="3AFC8695" w:rsidR="00EA4692" w:rsidRPr="00636312" w:rsidRDefault="00FB6757" w:rsidP="00F67C12">
                  <w:pPr>
                    <w:jc w:val="center"/>
                    <w:rPr>
                      <w:sz w:val="16"/>
                      <w:szCs w:val="16"/>
                    </w:rPr>
                  </w:pPr>
                  <w:r>
                    <w:rPr>
                      <w:sz w:val="16"/>
                      <w:szCs w:val="16"/>
                    </w:rPr>
                    <w:t>62.5%</w:t>
                  </w:r>
                </w:p>
              </w:tc>
              <w:tc>
                <w:tcPr>
                  <w:tcW w:w="663" w:type="dxa"/>
                  <w:shd w:val="clear" w:color="auto" w:fill="auto"/>
                </w:tcPr>
                <w:p w14:paraId="6FEE9237" w14:textId="4C769155" w:rsidR="00EA4692" w:rsidRPr="00636312" w:rsidRDefault="00FB6757" w:rsidP="00F67C12">
                  <w:pPr>
                    <w:jc w:val="center"/>
                    <w:rPr>
                      <w:sz w:val="16"/>
                      <w:szCs w:val="16"/>
                    </w:rPr>
                  </w:pPr>
                  <w:r>
                    <w:rPr>
                      <w:sz w:val="16"/>
                      <w:szCs w:val="16"/>
                    </w:rPr>
                    <w:t>62.5%</w:t>
                  </w:r>
                </w:p>
              </w:tc>
            </w:tr>
            <w:tr w:rsidR="00EA4692" w:rsidRPr="00636312" w14:paraId="3B4EA37A" w14:textId="77777777" w:rsidTr="00F67C12">
              <w:trPr>
                <w:trHeight w:val="242"/>
              </w:trPr>
              <w:tc>
                <w:tcPr>
                  <w:tcW w:w="1203" w:type="dxa"/>
                  <w:shd w:val="clear" w:color="auto" w:fill="auto"/>
                </w:tcPr>
                <w:p w14:paraId="78D18E3F" w14:textId="11C160F7" w:rsidR="00EA4692" w:rsidRPr="00636312" w:rsidRDefault="00EA4692" w:rsidP="00F67C12">
                  <w:pPr>
                    <w:jc w:val="center"/>
                    <w:rPr>
                      <w:b/>
                      <w:sz w:val="16"/>
                      <w:szCs w:val="16"/>
                    </w:rPr>
                  </w:pPr>
                  <w:r w:rsidRPr="00636312">
                    <w:rPr>
                      <w:b/>
                      <w:sz w:val="16"/>
                      <w:szCs w:val="16"/>
                    </w:rPr>
                    <w:t>Y6 (</w:t>
                  </w:r>
                  <w:r w:rsidR="00F656A1">
                    <w:rPr>
                      <w:b/>
                      <w:sz w:val="16"/>
                      <w:szCs w:val="16"/>
                    </w:rPr>
                    <w:t>4</w:t>
                  </w:r>
                  <w:r w:rsidRPr="00636312">
                    <w:rPr>
                      <w:b/>
                      <w:sz w:val="16"/>
                      <w:szCs w:val="16"/>
                    </w:rPr>
                    <w:t>)</w:t>
                  </w:r>
                </w:p>
              </w:tc>
              <w:tc>
                <w:tcPr>
                  <w:tcW w:w="753" w:type="dxa"/>
                  <w:shd w:val="clear" w:color="auto" w:fill="auto"/>
                </w:tcPr>
                <w:p w14:paraId="1A4AF2A3" w14:textId="44C376AB" w:rsidR="00EA4692" w:rsidRPr="00636312" w:rsidRDefault="00F656A1" w:rsidP="00F67C12">
                  <w:pPr>
                    <w:jc w:val="center"/>
                    <w:rPr>
                      <w:sz w:val="16"/>
                      <w:szCs w:val="16"/>
                    </w:rPr>
                  </w:pPr>
                  <w:r>
                    <w:rPr>
                      <w:sz w:val="16"/>
                      <w:szCs w:val="16"/>
                    </w:rPr>
                    <w:t>75%</w:t>
                  </w:r>
                </w:p>
              </w:tc>
              <w:tc>
                <w:tcPr>
                  <w:tcW w:w="714" w:type="dxa"/>
                  <w:shd w:val="clear" w:color="auto" w:fill="auto"/>
                </w:tcPr>
                <w:p w14:paraId="484B127C" w14:textId="2E0994B0" w:rsidR="00EA4692" w:rsidRPr="00636312" w:rsidRDefault="00F656A1" w:rsidP="00F67C12">
                  <w:pPr>
                    <w:jc w:val="center"/>
                    <w:rPr>
                      <w:sz w:val="16"/>
                      <w:szCs w:val="16"/>
                    </w:rPr>
                  </w:pPr>
                  <w:r>
                    <w:rPr>
                      <w:sz w:val="16"/>
                      <w:szCs w:val="16"/>
                    </w:rPr>
                    <w:t>75%</w:t>
                  </w:r>
                </w:p>
              </w:tc>
              <w:tc>
                <w:tcPr>
                  <w:tcW w:w="663" w:type="dxa"/>
                  <w:shd w:val="clear" w:color="auto" w:fill="auto"/>
                </w:tcPr>
                <w:p w14:paraId="0310EC87" w14:textId="665F2887" w:rsidR="00EA4692" w:rsidRPr="00636312" w:rsidRDefault="00F656A1" w:rsidP="00F67C12">
                  <w:pPr>
                    <w:jc w:val="center"/>
                    <w:rPr>
                      <w:sz w:val="16"/>
                      <w:szCs w:val="16"/>
                    </w:rPr>
                  </w:pPr>
                  <w:r>
                    <w:rPr>
                      <w:sz w:val="16"/>
                      <w:szCs w:val="16"/>
                    </w:rPr>
                    <w:t>75%</w:t>
                  </w:r>
                </w:p>
              </w:tc>
            </w:tr>
          </w:tbl>
          <w:p w14:paraId="52E24E25" w14:textId="77777777" w:rsidR="00EA4692" w:rsidRPr="00636312" w:rsidRDefault="00EA4692" w:rsidP="00F67C12">
            <w:pPr>
              <w:jc w:val="center"/>
              <w:rPr>
                <w:sz w:val="16"/>
                <w:szCs w:val="16"/>
              </w:rPr>
            </w:pPr>
          </w:p>
          <w:tbl>
            <w:tblPr>
              <w:tblStyle w:val="TableGrid"/>
              <w:tblW w:w="0" w:type="auto"/>
              <w:tblLook w:val="04A0" w:firstRow="1" w:lastRow="0" w:firstColumn="1" w:lastColumn="0" w:noHBand="0" w:noVBand="1"/>
            </w:tblPr>
            <w:tblGrid>
              <w:gridCol w:w="1203"/>
              <w:gridCol w:w="753"/>
              <w:gridCol w:w="714"/>
              <w:gridCol w:w="704"/>
            </w:tblGrid>
            <w:tr w:rsidR="00EA4692" w:rsidRPr="00636312" w14:paraId="356A76FF" w14:textId="77777777" w:rsidTr="00F67C12">
              <w:trPr>
                <w:trHeight w:val="242"/>
              </w:trPr>
              <w:tc>
                <w:tcPr>
                  <w:tcW w:w="1203" w:type="dxa"/>
                  <w:shd w:val="clear" w:color="auto" w:fill="auto"/>
                </w:tcPr>
                <w:p w14:paraId="4EDCD594" w14:textId="77777777" w:rsidR="00EA4692" w:rsidRPr="00636312" w:rsidRDefault="00EA4692" w:rsidP="00F67C12">
                  <w:pPr>
                    <w:jc w:val="center"/>
                    <w:rPr>
                      <w:b/>
                      <w:sz w:val="16"/>
                      <w:szCs w:val="16"/>
                    </w:rPr>
                  </w:pPr>
                  <w:r w:rsidRPr="00636312">
                    <w:rPr>
                      <w:b/>
                      <w:sz w:val="16"/>
                      <w:szCs w:val="16"/>
                    </w:rPr>
                    <w:t>Non-Disadvantaged</w:t>
                  </w:r>
                </w:p>
              </w:tc>
              <w:tc>
                <w:tcPr>
                  <w:tcW w:w="753" w:type="dxa"/>
                  <w:shd w:val="clear" w:color="auto" w:fill="auto"/>
                </w:tcPr>
                <w:p w14:paraId="08FA7D70" w14:textId="77777777" w:rsidR="00EA4692" w:rsidRPr="00636312" w:rsidRDefault="00EA4692" w:rsidP="00F67C12">
                  <w:pPr>
                    <w:jc w:val="center"/>
                    <w:rPr>
                      <w:b/>
                      <w:sz w:val="16"/>
                      <w:szCs w:val="16"/>
                    </w:rPr>
                  </w:pPr>
                  <w:r w:rsidRPr="00636312">
                    <w:rPr>
                      <w:b/>
                      <w:sz w:val="16"/>
                      <w:szCs w:val="16"/>
                    </w:rPr>
                    <w:t>Reading</w:t>
                  </w:r>
                </w:p>
              </w:tc>
              <w:tc>
                <w:tcPr>
                  <w:tcW w:w="714" w:type="dxa"/>
                  <w:shd w:val="clear" w:color="auto" w:fill="auto"/>
                </w:tcPr>
                <w:p w14:paraId="0CAAF008" w14:textId="77777777" w:rsidR="00EA4692" w:rsidRPr="00636312" w:rsidRDefault="00EA4692" w:rsidP="00F67C12">
                  <w:pPr>
                    <w:jc w:val="center"/>
                    <w:rPr>
                      <w:b/>
                      <w:sz w:val="16"/>
                      <w:szCs w:val="16"/>
                    </w:rPr>
                  </w:pPr>
                  <w:r w:rsidRPr="00636312">
                    <w:rPr>
                      <w:b/>
                      <w:sz w:val="16"/>
                      <w:szCs w:val="16"/>
                    </w:rPr>
                    <w:t>Writing</w:t>
                  </w:r>
                </w:p>
              </w:tc>
              <w:tc>
                <w:tcPr>
                  <w:tcW w:w="704" w:type="dxa"/>
                  <w:shd w:val="clear" w:color="auto" w:fill="auto"/>
                </w:tcPr>
                <w:p w14:paraId="14C71B2E" w14:textId="77777777" w:rsidR="00EA4692" w:rsidRPr="00636312" w:rsidRDefault="00EA4692" w:rsidP="00F67C12">
                  <w:pPr>
                    <w:jc w:val="center"/>
                    <w:rPr>
                      <w:b/>
                      <w:sz w:val="16"/>
                      <w:szCs w:val="16"/>
                    </w:rPr>
                  </w:pPr>
                  <w:r w:rsidRPr="00636312">
                    <w:rPr>
                      <w:b/>
                      <w:sz w:val="16"/>
                      <w:szCs w:val="16"/>
                    </w:rPr>
                    <w:t>Maths</w:t>
                  </w:r>
                </w:p>
              </w:tc>
            </w:tr>
            <w:tr w:rsidR="00EA4692" w:rsidRPr="00636312" w14:paraId="738DE1B3" w14:textId="77777777" w:rsidTr="00F67C12">
              <w:trPr>
                <w:trHeight w:val="258"/>
              </w:trPr>
              <w:tc>
                <w:tcPr>
                  <w:tcW w:w="1203" w:type="dxa"/>
                  <w:shd w:val="clear" w:color="auto" w:fill="auto"/>
                </w:tcPr>
                <w:p w14:paraId="5063F2D2" w14:textId="738E4CB0" w:rsidR="00EA4692" w:rsidRPr="00636312" w:rsidRDefault="00EA4692" w:rsidP="00F67C12">
                  <w:pPr>
                    <w:jc w:val="center"/>
                    <w:rPr>
                      <w:b/>
                      <w:sz w:val="16"/>
                      <w:szCs w:val="16"/>
                    </w:rPr>
                  </w:pPr>
                  <w:r w:rsidRPr="00636312">
                    <w:rPr>
                      <w:b/>
                      <w:sz w:val="16"/>
                      <w:szCs w:val="16"/>
                    </w:rPr>
                    <w:t>EY (</w:t>
                  </w:r>
                  <w:r w:rsidR="00FB6757">
                    <w:rPr>
                      <w:b/>
                      <w:sz w:val="16"/>
                      <w:szCs w:val="16"/>
                    </w:rPr>
                    <w:t>0</w:t>
                  </w:r>
                  <w:r w:rsidRPr="00636312">
                    <w:rPr>
                      <w:b/>
                      <w:sz w:val="16"/>
                      <w:szCs w:val="16"/>
                    </w:rPr>
                    <w:t>)</w:t>
                  </w:r>
                </w:p>
              </w:tc>
              <w:tc>
                <w:tcPr>
                  <w:tcW w:w="753" w:type="dxa"/>
                  <w:shd w:val="clear" w:color="auto" w:fill="auto"/>
                </w:tcPr>
                <w:p w14:paraId="2567487E" w14:textId="4B26A5EA" w:rsidR="00EA4692" w:rsidRPr="00636312" w:rsidRDefault="00F656A1" w:rsidP="00F67C12">
                  <w:pPr>
                    <w:jc w:val="center"/>
                    <w:rPr>
                      <w:sz w:val="16"/>
                      <w:szCs w:val="16"/>
                    </w:rPr>
                  </w:pPr>
                  <w:r>
                    <w:rPr>
                      <w:sz w:val="16"/>
                      <w:szCs w:val="16"/>
                    </w:rPr>
                    <w:t>X</w:t>
                  </w:r>
                </w:p>
              </w:tc>
              <w:tc>
                <w:tcPr>
                  <w:tcW w:w="714" w:type="dxa"/>
                  <w:shd w:val="clear" w:color="auto" w:fill="auto"/>
                </w:tcPr>
                <w:p w14:paraId="0654DA53" w14:textId="1B5572FF" w:rsidR="00EA4692" w:rsidRPr="00636312" w:rsidRDefault="00F656A1" w:rsidP="00F67C12">
                  <w:pPr>
                    <w:jc w:val="center"/>
                    <w:rPr>
                      <w:sz w:val="16"/>
                      <w:szCs w:val="16"/>
                    </w:rPr>
                  </w:pPr>
                  <w:r>
                    <w:rPr>
                      <w:sz w:val="16"/>
                      <w:szCs w:val="16"/>
                    </w:rPr>
                    <w:t>X</w:t>
                  </w:r>
                </w:p>
              </w:tc>
              <w:tc>
                <w:tcPr>
                  <w:tcW w:w="704" w:type="dxa"/>
                  <w:shd w:val="clear" w:color="auto" w:fill="auto"/>
                </w:tcPr>
                <w:p w14:paraId="00485FBF" w14:textId="22397E47" w:rsidR="00EA4692" w:rsidRPr="00636312" w:rsidRDefault="00F656A1" w:rsidP="00F67C12">
                  <w:pPr>
                    <w:jc w:val="center"/>
                    <w:rPr>
                      <w:sz w:val="16"/>
                      <w:szCs w:val="16"/>
                    </w:rPr>
                  </w:pPr>
                  <w:r>
                    <w:rPr>
                      <w:sz w:val="16"/>
                      <w:szCs w:val="16"/>
                    </w:rPr>
                    <w:t>X</w:t>
                  </w:r>
                </w:p>
              </w:tc>
            </w:tr>
            <w:tr w:rsidR="00EA4692" w:rsidRPr="00636312" w14:paraId="516611A2" w14:textId="77777777" w:rsidTr="00F67C12">
              <w:trPr>
                <w:trHeight w:val="258"/>
              </w:trPr>
              <w:tc>
                <w:tcPr>
                  <w:tcW w:w="1203" w:type="dxa"/>
                  <w:shd w:val="clear" w:color="auto" w:fill="auto"/>
                </w:tcPr>
                <w:p w14:paraId="59B19A14" w14:textId="02921CD8" w:rsidR="00EA4692" w:rsidRPr="00636312" w:rsidRDefault="00EA4692" w:rsidP="00F67C12">
                  <w:pPr>
                    <w:jc w:val="center"/>
                    <w:rPr>
                      <w:b/>
                      <w:sz w:val="16"/>
                      <w:szCs w:val="16"/>
                    </w:rPr>
                  </w:pPr>
                  <w:r w:rsidRPr="00636312">
                    <w:rPr>
                      <w:b/>
                      <w:sz w:val="16"/>
                      <w:szCs w:val="16"/>
                    </w:rPr>
                    <w:t>Y2 (</w:t>
                  </w:r>
                  <w:r w:rsidR="00FB6757">
                    <w:rPr>
                      <w:b/>
                      <w:sz w:val="16"/>
                      <w:szCs w:val="16"/>
                    </w:rPr>
                    <w:t>5</w:t>
                  </w:r>
                  <w:r w:rsidRPr="00636312">
                    <w:rPr>
                      <w:b/>
                      <w:sz w:val="16"/>
                      <w:szCs w:val="16"/>
                    </w:rPr>
                    <w:t>)</w:t>
                  </w:r>
                </w:p>
              </w:tc>
              <w:tc>
                <w:tcPr>
                  <w:tcW w:w="753" w:type="dxa"/>
                  <w:shd w:val="clear" w:color="auto" w:fill="auto"/>
                </w:tcPr>
                <w:p w14:paraId="0D70D36D" w14:textId="76327A2B" w:rsidR="00EA4692" w:rsidRPr="00636312" w:rsidRDefault="00FB6757" w:rsidP="00F67C12">
                  <w:pPr>
                    <w:jc w:val="center"/>
                    <w:rPr>
                      <w:sz w:val="16"/>
                      <w:szCs w:val="16"/>
                    </w:rPr>
                  </w:pPr>
                  <w:r>
                    <w:rPr>
                      <w:sz w:val="16"/>
                      <w:szCs w:val="16"/>
                    </w:rPr>
                    <w:t>100%</w:t>
                  </w:r>
                </w:p>
              </w:tc>
              <w:tc>
                <w:tcPr>
                  <w:tcW w:w="714" w:type="dxa"/>
                  <w:shd w:val="clear" w:color="auto" w:fill="auto"/>
                </w:tcPr>
                <w:p w14:paraId="3C6BAE20" w14:textId="0E04339C" w:rsidR="00EA4692" w:rsidRPr="00636312" w:rsidRDefault="00FB6757" w:rsidP="00F67C12">
                  <w:pPr>
                    <w:jc w:val="center"/>
                    <w:rPr>
                      <w:sz w:val="16"/>
                      <w:szCs w:val="16"/>
                    </w:rPr>
                  </w:pPr>
                  <w:r>
                    <w:rPr>
                      <w:sz w:val="16"/>
                      <w:szCs w:val="16"/>
                    </w:rPr>
                    <w:t>100%</w:t>
                  </w:r>
                </w:p>
              </w:tc>
              <w:tc>
                <w:tcPr>
                  <w:tcW w:w="704" w:type="dxa"/>
                  <w:shd w:val="clear" w:color="auto" w:fill="auto"/>
                </w:tcPr>
                <w:p w14:paraId="0A03DDF1" w14:textId="1092C552" w:rsidR="00EA4692" w:rsidRPr="00636312" w:rsidRDefault="00FB6757" w:rsidP="00F67C12">
                  <w:pPr>
                    <w:jc w:val="center"/>
                    <w:rPr>
                      <w:sz w:val="16"/>
                      <w:szCs w:val="16"/>
                    </w:rPr>
                  </w:pPr>
                  <w:r>
                    <w:rPr>
                      <w:sz w:val="16"/>
                      <w:szCs w:val="16"/>
                    </w:rPr>
                    <w:t>100%</w:t>
                  </w:r>
                </w:p>
              </w:tc>
            </w:tr>
            <w:tr w:rsidR="00EA4692" w:rsidRPr="00636312" w14:paraId="09FA70B5" w14:textId="77777777" w:rsidTr="00F67C12">
              <w:trPr>
                <w:trHeight w:val="242"/>
              </w:trPr>
              <w:tc>
                <w:tcPr>
                  <w:tcW w:w="1203" w:type="dxa"/>
                  <w:shd w:val="clear" w:color="auto" w:fill="auto"/>
                </w:tcPr>
                <w:p w14:paraId="7DA718D9" w14:textId="3560F721" w:rsidR="00EA4692" w:rsidRPr="00636312" w:rsidRDefault="00EA4692" w:rsidP="00F67C12">
                  <w:pPr>
                    <w:jc w:val="center"/>
                    <w:rPr>
                      <w:b/>
                      <w:sz w:val="16"/>
                      <w:szCs w:val="16"/>
                    </w:rPr>
                  </w:pPr>
                  <w:r w:rsidRPr="00636312">
                    <w:rPr>
                      <w:b/>
                      <w:sz w:val="16"/>
                      <w:szCs w:val="16"/>
                    </w:rPr>
                    <w:t>Y6 (</w:t>
                  </w:r>
                  <w:r w:rsidR="00F656A1">
                    <w:rPr>
                      <w:b/>
                      <w:sz w:val="16"/>
                      <w:szCs w:val="16"/>
                    </w:rPr>
                    <w:t>5</w:t>
                  </w:r>
                  <w:r w:rsidRPr="00636312">
                    <w:rPr>
                      <w:b/>
                      <w:sz w:val="16"/>
                      <w:szCs w:val="16"/>
                    </w:rPr>
                    <w:t>)</w:t>
                  </w:r>
                </w:p>
              </w:tc>
              <w:tc>
                <w:tcPr>
                  <w:tcW w:w="753" w:type="dxa"/>
                  <w:shd w:val="clear" w:color="auto" w:fill="auto"/>
                </w:tcPr>
                <w:p w14:paraId="0E71359F" w14:textId="2B734D0A" w:rsidR="00EA4692" w:rsidRPr="00636312" w:rsidRDefault="00F656A1" w:rsidP="00F67C12">
                  <w:pPr>
                    <w:jc w:val="center"/>
                    <w:rPr>
                      <w:sz w:val="16"/>
                      <w:szCs w:val="16"/>
                    </w:rPr>
                  </w:pPr>
                  <w:r>
                    <w:rPr>
                      <w:sz w:val="16"/>
                      <w:szCs w:val="16"/>
                    </w:rPr>
                    <w:t>80%</w:t>
                  </w:r>
                </w:p>
              </w:tc>
              <w:tc>
                <w:tcPr>
                  <w:tcW w:w="714" w:type="dxa"/>
                  <w:shd w:val="clear" w:color="auto" w:fill="auto"/>
                </w:tcPr>
                <w:p w14:paraId="2822C0BF" w14:textId="6054BA2F" w:rsidR="00EA4692" w:rsidRPr="00636312" w:rsidRDefault="00F656A1" w:rsidP="00F67C12">
                  <w:pPr>
                    <w:jc w:val="center"/>
                    <w:rPr>
                      <w:sz w:val="16"/>
                      <w:szCs w:val="16"/>
                    </w:rPr>
                  </w:pPr>
                  <w:r>
                    <w:rPr>
                      <w:sz w:val="16"/>
                      <w:szCs w:val="16"/>
                    </w:rPr>
                    <w:t>80%</w:t>
                  </w:r>
                </w:p>
              </w:tc>
              <w:tc>
                <w:tcPr>
                  <w:tcW w:w="704" w:type="dxa"/>
                  <w:shd w:val="clear" w:color="auto" w:fill="auto"/>
                </w:tcPr>
                <w:p w14:paraId="58492AC3" w14:textId="3A92DD65" w:rsidR="00EA4692" w:rsidRPr="00636312" w:rsidRDefault="00F656A1" w:rsidP="00F67C12">
                  <w:pPr>
                    <w:jc w:val="center"/>
                    <w:rPr>
                      <w:sz w:val="16"/>
                      <w:szCs w:val="16"/>
                    </w:rPr>
                  </w:pPr>
                  <w:r>
                    <w:rPr>
                      <w:sz w:val="16"/>
                      <w:szCs w:val="16"/>
                    </w:rPr>
                    <w:t>60%</w:t>
                  </w:r>
                </w:p>
              </w:tc>
            </w:tr>
          </w:tbl>
          <w:p w14:paraId="67C27883" w14:textId="77777777" w:rsidR="00EA4692" w:rsidRPr="00636312" w:rsidRDefault="00EA4692" w:rsidP="00F67C12">
            <w:pPr>
              <w:jc w:val="center"/>
              <w:rPr>
                <w:sz w:val="16"/>
                <w:szCs w:val="16"/>
              </w:rPr>
            </w:pPr>
          </w:p>
          <w:p w14:paraId="153227CF" w14:textId="52DC86DF" w:rsidR="00F656A1" w:rsidRPr="00F656A1" w:rsidRDefault="00F656A1" w:rsidP="00F67C12">
            <w:pPr>
              <w:rPr>
                <w:b/>
                <w:bCs/>
              </w:rPr>
            </w:pPr>
            <w:r>
              <w:rPr>
                <w:b/>
                <w:bCs/>
              </w:rPr>
              <w:t xml:space="preserve">Impact </w:t>
            </w:r>
            <w:r w:rsidRPr="00F656A1">
              <w:rPr>
                <w:b/>
                <w:bCs/>
              </w:rPr>
              <w:t>2025-2026</w:t>
            </w:r>
          </w:p>
          <w:p w14:paraId="51AF1AF3" w14:textId="309BDBD8" w:rsidR="00F656A1" w:rsidRPr="00E50865" w:rsidRDefault="00F656A1" w:rsidP="00F67C12">
            <w:pPr>
              <w:rPr>
                <w:strike/>
              </w:rPr>
            </w:pPr>
            <w:r w:rsidRPr="00E50865">
              <w:rPr>
                <w:strike/>
              </w:rPr>
              <w:t>.</w:t>
            </w:r>
          </w:p>
          <w:p w14:paraId="40A22D35" w14:textId="14FC48EA" w:rsidR="00E50865" w:rsidRPr="00F656A1" w:rsidRDefault="00E50865" w:rsidP="00F67C12">
            <w:r w:rsidRPr="00E50865">
              <w:t xml:space="preserve">The pupil premium strategy had a positive impact on pupil outcomes. Statutory assessment outcomes at the end of EYFS, Year 1 Phonics and Key Stage 1 remained subject to significant cohort variation due to the small number of disadvantaged pupils in each year group. However, school assessment information and pupil progress reviews indicated that disadvantaged pupils made progress from their starting points and were increasingly able to access age-related learning. The strongest evidence of impact can be seen in Key Stage 2 outcomes, where 75% of disadvantaged </w:t>
            </w:r>
            <w:r w:rsidRPr="00E50865">
              <w:lastRenderedPageBreak/>
              <w:t>pupils achieved the expected standard in reading and writing, and 100% achieved the expected standard in mathematics. These outcomes reflect the impact of high-quality teaching, targeted academic support and wider strategies designed to remove barriers to learning. Future priorities will focus on strengthening vocabulary development, writing outcomes and attendance for identified pupils.</w:t>
            </w:r>
          </w:p>
          <w:p w14:paraId="7E549287" w14:textId="404E4176" w:rsidR="0079383C" w:rsidRDefault="0079383C" w:rsidP="00F67C12"/>
        </w:tc>
      </w:tr>
      <w:tr w:rsidR="0079383C" w14:paraId="65ED969C" w14:textId="77777777" w:rsidTr="00F56DDE">
        <w:trPr>
          <w:trHeight w:val="457"/>
        </w:trPr>
        <w:tc>
          <w:tcPr>
            <w:tcW w:w="4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7B9FB" w14:textId="77777777" w:rsidR="00D10BD6" w:rsidRPr="00D10BD6" w:rsidRDefault="00D10BD6" w:rsidP="00F67C12">
            <w:r w:rsidRPr="00D10BD6">
              <w:lastRenderedPageBreak/>
              <w:t>To improve attendance for all pupils, with a particular focus on disadvantaged pupils, by strengthening partnerships with families, promoting the importance of regular attendance, and implementing robust monitoring and support systems to reduce absence.</w:t>
            </w:r>
          </w:p>
          <w:p w14:paraId="61577938" w14:textId="2D0656AB" w:rsidR="0079383C" w:rsidRDefault="0079383C" w:rsidP="00F67C12"/>
        </w:tc>
        <w:tc>
          <w:tcPr>
            <w:tcW w:w="4747" w:type="dxa"/>
            <w:tcBorders>
              <w:top w:val="single" w:sz="4" w:space="0" w:color="000000"/>
              <w:left w:val="single" w:sz="4" w:space="0" w:color="000000"/>
              <w:bottom w:val="single" w:sz="4" w:space="0" w:color="000000"/>
              <w:right w:val="single" w:sz="4" w:space="0" w:color="000000"/>
            </w:tcBorders>
          </w:tcPr>
          <w:p w14:paraId="297ACD7D" w14:textId="77777777" w:rsidR="00EA4692" w:rsidRPr="006911D7" w:rsidRDefault="00EA4692" w:rsidP="00F67C12">
            <w:pPr>
              <w:rPr>
                <w:sz w:val="16"/>
                <w:szCs w:val="16"/>
              </w:rPr>
            </w:pPr>
            <w:bookmarkStart w:id="18" w:name="_Toc2"/>
            <w:r w:rsidRPr="006911D7">
              <w:rPr>
                <w:sz w:val="16"/>
                <w:szCs w:val="16"/>
              </w:rPr>
              <w:t>Non-Disadvantaged children</w:t>
            </w:r>
          </w:p>
          <w:p w14:paraId="672A09E7" w14:textId="6115B634" w:rsidR="00EA4692" w:rsidRPr="006911D7" w:rsidRDefault="00EA4692" w:rsidP="00F67C12">
            <w:pPr>
              <w:rPr>
                <w:sz w:val="16"/>
                <w:szCs w:val="16"/>
              </w:rPr>
            </w:pPr>
            <w:r w:rsidRPr="006911D7">
              <w:rPr>
                <w:sz w:val="16"/>
                <w:szCs w:val="16"/>
              </w:rPr>
              <w:t>01 Sep 202</w:t>
            </w:r>
            <w:r w:rsidR="003E58AF">
              <w:rPr>
                <w:sz w:val="16"/>
                <w:szCs w:val="16"/>
              </w:rPr>
              <w:t>5</w:t>
            </w:r>
            <w:r w:rsidRPr="006911D7">
              <w:rPr>
                <w:sz w:val="16"/>
                <w:szCs w:val="16"/>
              </w:rPr>
              <w:t xml:space="preserve"> - 23 Jul 202</w:t>
            </w:r>
            <w:bookmarkEnd w:id="18"/>
            <w:r w:rsidR="003E58AF">
              <w:rPr>
                <w:sz w:val="16"/>
                <w:szCs w:val="16"/>
              </w:rPr>
              <w:t>6</w:t>
            </w:r>
          </w:p>
          <w:p w14:paraId="52CAC66C" w14:textId="77777777" w:rsidR="00EA4692" w:rsidRPr="006911D7" w:rsidRDefault="00EA4692" w:rsidP="00F67C12">
            <w:pPr>
              <w:spacing w:after="100"/>
              <w:rPr>
                <w:sz w:val="16"/>
                <w:szCs w:val="16"/>
              </w:rPr>
            </w:pPr>
          </w:p>
          <w:tbl>
            <w:tblPr>
              <w:tblStyle w:val="ArborTableStyle"/>
              <w:tblW w:w="0" w:type="auto"/>
              <w:tblInd w:w="80" w:type="dxa"/>
              <w:tblLook w:val="04A0" w:firstRow="1" w:lastRow="0" w:firstColumn="1" w:lastColumn="0" w:noHBand="0" w:noVBand="1"/>
            </w:tblPr>
            <w:tblGrid>
              <w:gridCol w:w="998"/>
              <w:gridCol w:w="998"/>
              <w:gridCol w:w="998"/>
              <w:gridCol w:w="998"/>
            </w:tblGrid>
            <w:tr w:rsidR="00EA4692" w:rsidRPr="006911D7" w14:paraId="6F0EE389" w14:textId="77777777" w:rsidTr="00467B7C">
              <w:trPr>
                <w:cnfStyle w:val="100000000000" w:firstRow="1" w:lastRow="0" w:firstColumn="0" w:lastColumn="0" w:oddVBand="0" w:evenVBand="0" w:oddHBand="0" w:evenHBand="0" w:firstRowFirstColumn="0" w:firstRowLastColumn="0" w:lastRowFirstColumn="0" w:lastRowLastColumn="0"/>
                <w:trHeight w:val="621"/>
              </w:trPr>
              <w:tc>
                <w:tcPr>
                  <w:tcW w:w="998" w:type="dxa"/>
                  <w:vAlign w:val="center"/>
                </w:tcPr>
                <w:p w14:paraId="482AFF77" w14:textId="77777777" w:rsidR="00EA4692" w:rsidRPr="006911D7" w:rsidRDefault="00EA4692" w:rsidP="00F67C12">
                  <w:pPr>
                    <w:rPr>
                      <w:sz w:val="16"/>
                      <w:szCs w:val="16"/>
                    </w:rPr>
                  </w:pPr>
                  <w:r w:rsidRPr="006911D7">
                    <w:rPr>
                      <w:b/>
                      <w:bCs/>
                      <w:sz w:val="16"/>
                      <w:szCs w:val="16"/>
                    </w:rPr>
                    <w:t>Whole School</w:t>
                  </w:r>
                </w:p>
              </w:tc>
              <w:tc>
                <w:tcPr>
                  <w:tcW w:w="998" w:type="dxa"/>
                  <w:vAlign w:val="center"/>
                </w:tcPr>
                <w:p w14:paraId="34975717" w14:textId="77777777" w:rsidR="00EA4692" w:rsidRPr="006911D7" w:rsidRDefault="00EA4692" w:rsidP="00F67C12">
                  <w:pPr>
                    <w:rPr>
                      <w:sz w:val="16"/>
                      <w:szCs w:val="16"/>
                    </w:rPr>
                  </w:pPr>
                  <w:r w:rsidRPr="006911D7">
                    <w:rPr>
                      <w:b/>
                      <w:bCs/>
                      <w:sz w:val="16"/>
                      <w:szCs w:val="16"/>
                    </w:rPr>
                    <w:t>Present R/C: Marks</w:t>
                  </w:r>
                </w:p>
              </w:tc>
              <w:tc>
                <w:tcPr>
                  <w:tcW w:w="998" w:type="dxa"/>
                  <w:vAlign w:val="center"/>
                </w:tcPr>
                <w:p w14:paraId="2CF4E58C" w14:textId="77777777" w:rsidR="00EA4692" w:rsidRPr="006911D7" w:rsidRDefault="00EA4692" w:rsidP="00F67C12">
                  <w:pPr>
                    <w:rPr>
                      <w:sz w:val="16"/>
                      <w:szCs w:val="16"/>
                    </w:rPr>
                  </w:pPr>
                  <w:r w:rsidRPr="006911D7">
                    <w:rPr>
                      <w:b/>
                      <w:bCs/>
                      <w:sz w:val="16"/>
                      <w:szCs w:val="16"/>
                    </w:rPr>
                    <w:t>Auth. Absent R/C: Marks</w:t>
                  </w:r>
                </w:p>
              </w:tc>
              <w:tc>
                <w:tcPr>
                  <w:tcW w:w="998" w:type="dxa"/>
                  <w:vAlign w:val="center"/>
                </w:tcPr>
                <w:p w14:paraId="4A16FDAE" w14:textId="77777777" w:rsidR="00EA4692" w:rsidRPr="006911D7" w:rsidRDefault="00EA4692" w:rsidP="00F67C12">
                  <w:pPr>
                    <w:rPr>
                      <w:sz w:val="16"/>
                      <w:szCs w:val="16"/>
                    </w:rPr>
                  </w:pPr>
                  <w:proofErr w:type="spellStart"/>
                  <w:r w:rsidRPr="006911D7">
                    <w:rPr>
                      <w:b/>
                      <w:bCs/>
                      <w:sz w:val="16"/>
                      <w:szCs w:val="16"/>
                    </w:rPr>
                    <w:t>Unauth</w:t>
                  </w:r>
                  <w:proofErr w:type="spellEnd"/>
                  <w:r w:rsidRPr="006911D7">
                    <w:rPr>
                      <w:b/>
                      <w:bCs/>
                      <w:sz w:val="16"/>
                      <w:szCs w:val="16"/>
                    </w:rPr>
                    <w:t>. Absent R/C: Marks</w:t>
                  </w:r>
                </w:p>
              </w:tc>
            </w:tr>
            <w:tr w:rsidR="00EA4692" w:rsidRPr="006911D7" w14:paraId="4BA5166C" w14:textId="77777777" w:rsidTr="00467B7C">
              <w:trPr>
                <w:trHeight w:val="242"/>
              </w:trPr>
              <w:tc>
                <w:tcPr>
                  <w:tcW w:w="998" w:type="dxa"/>
                </w:tcPr>
                <w:p w14:paraId="293BEB1E" w14:textId="77777777" w:rsidR="00EA4692" w:rsidRPr="006911D7" w:rsidRDefault="00EA4692" w:rsidP="00F67C12">
                  <w:pPr>
                    <w:rPr>
                      <w:sz w:val="16"/>
                      <w:szCs w:val="16"/>
                    </w:rPr>
                  </w:pPr>
                  <w:r w:rsidRPr="006911D7">
                    <w:rPr>
                      <w:sz w:val="16"/>
                      <w:szCs w:val="16"/>
                    </w:rPr>
                    <w:t>All Students</w:t>
                  </w:r>
                </w:p>
              </w:tc>
              <w:tc>
                <w:tcPr>
                  <w:tcW w:w="998" w:type="dxa"/>
                </w:tcPr>
                <w:p w14:paraId="7AB7AA8C" w14:textId="34FE2C7E" w:rsidR="00EA4692" w:rsidRPr="006911D7" w:rsidRDefault="003E58AF" w:rsidP="00F67C12">
                  <w:pPr>
                    <w:jc w:val="center"/>
                    <w:rPr>
                      <w:sz w:val="16"/>
                      <w:szCs w:val="16"/>
                    </w:rPr>
                  </w:pPr>
                  <w:r>
                    <w:rPr>
                      <w:sz w:val="16"/>
                      <w:szCs w:val="16"/>
                    </w:rPr>
                    <w:t>92.62</w:t>
                  </w:r>
                  <w:r w:rsidR="00EA4692" w:rsidRPr="006911D7">
                    <w:rPr>
                      <w:sz w:val="16"/>
                      <w:szCs w:val="16"/>
                    </w:rPr>
                    <w:t>%</w:t>
                  </w:r>
                </w:p>
              </w:tc>
              <w:tc>
                <w:tcPr>
                  <w:tcW w:w="998" w:type="dxa"/>
                </w:tcPr>
                <w:p w14:paraId="7316B617" w14:textId="15FDA6D5" w:rsidR="00EA4692" w:rsidRPr="006911D7" w:rsidRDefault="00EA4692" w:rsidP="00F67C12">
                  <w:pPr>
                    <w:jc w:val="center"/>
                    <w:rPr>
                      <w:sz w:val="16"/>
                      <w:szCs w:val="16"/>
                    </w:rPr>
                  </w:pPr>
                  <w:r w:rsidRPr="006911D7">
                    <w:rPr>
                      <w:sz w:val="16"/>
                      <w:szCs w:val="16"/>
                    </w:rPr>
                    <w:t>5.</w:t>
                  </w:r>
                  <w:r w:rsidR="003E58AF">
                    <w:rPr>
                      <w:sz w:val="16"/>
                      <w:szCs w:val="16"/>
                    </w:rPr>
                    <w:t>4</w:t>
                  </w:r>
                  <w:r w:rsidRPr="006911D7">
                    <w:rPr>
                      <w:sz w:val="16"/>
                      <w:szCs w:val="16"/>
                    </w:rPr>
                    <w:t>1%</w:t>
                  </w:r>
                </w:p>
              </w:tc>
              <w:tc>
                <w:tcPr>
                  <w:tcW w:w="998" w:type="dxa"/>
                </w:tcPr>
                <w:p w14:paraId="49548CA9" w14:textId="56BAEE38" w:rsidR="00EA4692" w:rsidRPr="006911D7" w:rsidRDefault="003E58AF" w:rsidP="00F67C12">
                  <w:pPr>
                    <w:jc w:val="center"/>
                    <w:rPr>
                      <w:sz w:val="16"/>
                      <w:szCs w:val="16"/>
                    </w:rPr>
                  </w:pPr>
                  <w:r>
                    <w:rPr>
                      <w:sz w:val="16"/>
                      <w:szCs w:val="16"/>
                    </w:rPr>
                    <w:t>1</w:t>
                  </w:r>
                  <w:r w:rsidR="00EA4692" w:rsidRPr="006911D7">
                    <w:rPr>
                      <w:sz w:val="16"/>
                      <w:szCs w:val="16"/>
                    </w:rPr>
                    <w:t>.9</w:t>
                  </w:r>
                  <w:r>
                    <w:rPr>
                      <w:sz w:val="16"/>
                      <w:szCs w:val="16"/>
                    </w:rPr>
                    <w:t>7</w:t>
                  </w:r>
                  <w:r w:rsidR="00EA4692" w:rsidRPr="006911D7">
                    <w:rPr>
                      <w:sz w:val="16"/>
                      <w:szCs w:val="16"/>
                    </w:rPr>
                    <w:t>%</w:t>
                  </w:r>
                </w:p>
              </w:tc>
            </w:tr>
          </w:tbl>
          <w:p w14:paraId="1759FDB6" w14:textId="77777777" w:rsidR="00EA4692" w:rsidRPr="006911D7" w:rsidRDefault="00EA4692" w:rsidP="00F67C12">
            <w:pPr>
              <w:rPr>
                <w:sz w:val="16"/>
                <w:szCs w:val="16"/>
              </w:rPr>
            </w:pPr>
          </w:p>
          <w:p w14:paraId="7266E5BD" w14:textId="77777777" w:rsidR="00EA4692" w:rsidRPr="006911D7" w:rsidRDefault="00EA4692" w:rsidP="00F67C12">
            <w:pPr>
              <w:rPr>
                <w:sz w:val="16"/>
                <w:szCs w:val="16"/>
              </w:rPr>
            </w:pPr>
          </w:p>
          <w:p w14:paraId="70886D75" w14:textId="77777777" w:rsidR="00EA4692" w:rsidRPr="006911D7" w:rsidRDefault="00EA4692" w:rsidP="00F67C12">
            <w:pPr>
              <w:rPr>
                <w:sz w:val="16"/>
                <w:szCs w:val="16"/>
              </w:rPr>
            </w:pPr>
            <w:r w:rsidRPr="006911D7">
              <w:rPr>
                <w:sz w:val="16"/>
                <w:szCs w:val="16"/>
              </w:rPr>
              <w:t>Disadvantaged children</w:t>
            </w:r>
          </w:p>
          <w:p w14:paraId="3CDC0DA0" w14:textId="2199F098" w:rsidR="00EA4692" w:rsidRPr="006911D7" w:rsidRDefault="00EA4692" w:rsidP="00F67C12">
            <w:pPr>
              <w:rPr>
                <w:sz w:val="16"/>
                <w:szCs w:val="16"/>
              </w:rPr>
            </w:pPr>
            <w:r w:rsidRPr="006911D7">
              <w:rPr>
                <w:sz w:val="16"/>
                <w:szCs w:val="16"/>
              </w:rPr>
              <w:t>01 Sep 202</w:t>
            </w:r>
            <w:r w:rsidR="003E58AF">
              <w:rPr>
                <w:sz w:val="16"/>
                <w:szCs w:val="16"/>
              </w:rPr>
              <w:t>5</w:t>
            </w:r>
            <w:r w:rsidRPr="006911D7">
              <w:rPr>
                <w:sz w:val="16"/>
                <w:szCs w:val="16"/>
              </w:rPr>
              <w:t xml:space="preserve"> - 23 Jul 202</w:t>
            </w:r>
            <w:r w:rsidR="003E58AF">
              <w:rPr>
                <w:sz w:val="16"/>
                <w:szCs w:val="16"/>
              </w:rPr>
              <w:t>6</w:t>
            </w:r>
          </w:p>
          <w:p w14:paraId="61039129" w14:textId="77777777" w:rsidR="00EA4692" w:rsidRPr="006911D7" w:rsidRDefault="00EA4692" w:rsidP="00F67C12">
            <w:pPr>
              <w:spacing w:after="100"/>
              <w:rPr>
                <w:sz w:val="16"/>
                <w:szCs w:val="16"/>
              </w:rPr>
            </w:pPr>
          </w:p>
          <w:tbl>
            <w:tblPr>
              <w:tblStyle w:val="ArborTableStyle"/>
              <w:tblW w:w="0" w:type="auto"/>
              <w:tblInd w:w="80" w:type="dxa"/>
              <w:tblLook w:val="04A0" w:firstRow="1" w:lastRow="0" w:firstColumn="1" w:lastColumn="0" w:noHBand="0" w:noVBand="1"/>
            </w:tblPr>
            <w:tblGrid>
              <w:gridCol w:w="1011"/>
              <w:gridCol w:w="1011"/>
              <w:gridCol w:w="1011"/>
              <w:gridCol w:w="1011"/>
            </w:tblGrid>
            <w:tr w:rsidR="00EA4692" w:rsidRPr="006911D7" w14:paraId="266B7C83" w14:textId="77777777" w:rsidTr="00467B7C">
              <w:trPr>
                <w:cnfStyle w:val="100000000000" w:firstRow="1" w:lastRow="0" w:firstColumn="0" w:lastColumn="0" w:oddVBand="0" w:evenVBand="0" w:oddHBand="0" w:evenHBand="0" w:firstRowFirstColumn="0" w:firstRowLastColumn="0" w:lastRowFirstColumn="0" w:lastRowLastColumn="0"/>
                <w:trHeight w:val="663"/>
              </w:trPr>
              <w:tc>
                <w:tcPr>
                  <w:tcW w:w="1011" w:type="dxa"/>
                  <w:vAlign w:val="center"/>
                </w:tcPr>
                <w:p w14:paraId="60E4AA29" w14:textId="77777777" w:rsidR="00EA4692" w:rsidRPr="006911D7" w:rsidRDefault="00EA4692" w:rsidP="00F67C12">
                  <w:pPr>
                    <w:rPr>
                      <w:sz w:val="16"/>
                      <w:szCs w:val="16"/>
                    </w:rPr>
                  </w:pPr>
                  <w:r w:rsidRPr="006911D7">
                    <w:rPr>
                      <w:b/>
                      <w:bCs/>
                      <w:sz w:val="16"/>
                      <w:szCs w:val="16"/>
                    </w:rPr>
                    <w:t>Whole School</w:t>
                  </w:r>
                </w:p>
              </w:tc>
              <w:tc>
                <w:tcPr>
                  <w:tcW w:w="1011" w:type="dxa"/>
                  <w:vAlign w:val="center"/>
                </w:tcPr>
                <w:p w14:paraId="3F60BFAF" w14:textId="77777777" w:rsidR="00EA4692" w:rsidRPr="006911D7" w:rsidRDefault="00EA4692" w:rsidP="00F67C12">
                  <w:pPr>
                    <w:rPr>
                      <w:sz w:val="16"/>
                      <w:szCs w:val="16"/>
                    </w:rPr>
                  </w:pPr>
                  <w:r w:rsidRPr="006911D7">
                    <w:rPr>
                      <w:b/>
                      <w:bCs/>
                      <w:sz w:val="16"/>
                      <w:szCs w:val="16"/>
                    </w:rPr>
                    <w:t>Present R/C: Marks</w:t>
                  </w:r>
                </w:p>
              </w:tc>
              <w:tc>
                <w:tcPr>
                  <w:tcW w:w="1011" w:type="dxa"/>
                  <w:vAlign w:val="center"/>
                </w:tcPr>
                <w:p w14:paraId="7DA67FC7" w14:textId="77777777" w:rsidR="00EA4692" w:rsidRPr="006911D7" w:rsidRDefault="00EA4692" w:rsidP="00F67C12">
                  <w:pPr>
                    <w:rPr>
                      <w:sz w:val="16"/>
                      <w:szCs w:val="16"/>
                    </w:rPr>
                  </w:pPr>
                  <w:r w:rsidRPr="006911D7">
                    <w:rPr>
                      <w:b/>
                      <w:bCs/>
                      <w:sz w:val="16"/>
                      <w:szCs w:val="16"/>
                    </w:rPr>
                    <w:t>Auth. Absent R/C: Marks</w:t>
                  </w:r>
                </w:p>
              </w:tc>
              <w:tc>
                <w:tcPr>
                  <w:tcW w:w="1011" w:type="dxa"/>
                  <w:vAlign w:val="center"/>
                </w:tcPr>
                <w:p w14:paraId="7780E203" w14:textId="77777777" w:rsidR="00EA4692" w:rsidRPr="006911D7" w:rsidRDefault="00EA4692" w:rsidP="00F67C12">
                  <w:pPr>
                    <w:rPr>
                      <w:sz w:val="16"/>
                      <w:szCs w:val="16"/>
                    </w:rPr>
                  </w:pPr>
                  <w:proofErr w:type="spellStart"/>
                  <w:r w:rsidRPr="006911D7">
                    <w:rPr>
                      <w:b/>
                      <w:bCs/>
                      <w:sz w:val="16"/>
                      <w:szCs w:val="16"/>
                    </w:rPr>
                    <w:t>Unauth</w:t>
                  </w:r>
                  <w:proofErr w:type="spellEnd"/>
                  <w:r w:rsidRPr="006911D7">
                    <w:rPr>
                      <w:b/>
                      <w:bCs/>
                      <w:sz w:val="16"/>
                      <w:szCs w:val="16"/>
                    </w:rPr>
                    <w:t>. Absent R/C: Marks</w:t>
                  </w:r>
                </w:p>
              </w:tc>
            </w:tr>
            <w:tr w:rsidR="00EA4692" w:rsidRPr="006911D7" w14:paraId="2BD123C4" w14:textId="77777777" w:rsidTr="00467B7C">
              <w:trPr>
                <w:trHeight w:val="258"/>
              </w:trPr>
              <w:tc>
                <w:tcPr>
                  <w:tcW w:w="1011" w:type="dxa"/>
                </w:tcPr>
                <w:p w14:paraId="049464F7" w14:textId="77777777" w:rsidR="00EA4692" w:rsidRPr="006911D7" w:rsidRDefault="00EA4692" w:rsidP="00F67C12">
                  <w:pPr>
                    <w:rPr>
                      <w:sz w:val="16"/>
                      <w:szCs w:val="16"/>
                    </w:rPr>
                  </w:pPr>
                  <w:r w:rsidRPr="006911D7">
                    <w:rPr>
                      <w:sz w:val="16"/>
                      <w:szCs w:val="16"/>
                    </w:rPr>
                    <w:t>All Students</w:t>
                  </w:r>
                </w:p>
              </w:tc>
              <w:tc>
                <w:tcPr>
                  <w:tcW w:w="1011" w:type="dxa"/>
                </w:tcPr>
                <w:p w14:paraId="4BF2141F" w14:textId="2A47BFDB" w:rsidR="00EA4692" w:rsidRPr="006911D7" w:rsidRDefault="003E58AF" w:rsidP="00F67C12">
                  <w:pPr>
                    <w:jc w:val="center"/>
                    <w:rPr>
                      <w:sz w:val="16"/>
                      <w:szCs w:val="16"/>
                    </w:rPr>
                  </w:pPr>
                  <w:r>
                    <w:rPr>
                      <w:sz w:val="16"/>
                      <w:szCs w:val="16"/>
                    </w:rPr>
                    <w:t>91.68</w:t>
                  </w:r>
                  <w:r w:rsidR="00EA4692" w:rsidRPr="006911D7">
                    <w:rPr>
                      <w:sz w:val="16"/>
                      <w:szCs w:val="16"/>
                    </w:rPr>
                    <w:t>%</w:t>
                  </w:r>
                </w:p>
              </w:tc>
              <w:tc>
                <w:tcPr>
                  <w:tcW w:w="1011" w:type="dxa"/>
                </w:tcPr>
                <w:p w14:paraId="20FAD28A" w14:textId="426BADAD" w:rsidR="00EA4692" w:rsidRPr="006911D7" w:rsidRDefault="003E58AF" w:rsidP="00F67C12">
                  <w:pPr>
                    <w:jc w:val="center"/>
                    <w:rPr>
                      <w:sz w:val="16"/>
                      <w:szCs w:val="16"/>
                    </w:rPr>
                  </w:pPr>
                  <w:r>
                    <w:rPr>
                      <w:sz w:val="16"/>
                      <w:szCs w:val="16"/>
                    </w:rPr>
                    <w:t>5.76</w:t>
                  </w:r>
                  <w:r w:rsidR="00EA4692" w:rsidRPr="006911D7">
                    <w:rPr>
                      <w:sz w:val="16"/>
                      <w:szCs w:val="16"/>
                    </w:rPr>
                    <w:t>%</w:t>
                  </w:r>
                </w:p>
              </w:tc>
              <w:tc>
                <w:tcPr>
                  <w:tcW w:w="1011" w:type="dxa"/>
                </w:tcPr>
                <w:p w14:paraId="516BB37A" w14:textId="2F3D5188" w:rsidR="00EA4692" w:rsidRPr="006911D7" w:rsidRDefault="003E58AF" w:rsidP="00F67C12">
                  <w:pPr>
                    <w:jc w:val="center"/>
                    <w:rPr>
                      <w:sz w:val="16"/>
                      <w:szCs w:val="16"/>
                    </w:rPr>
                  </w:pPr>
                  <w:r>
                    <w:rPr>
                      <w:sz w:val="16"/>
                      <w:szCs w:val="16"/>
                    </w:rPr>
                    <w:t>2.56</w:t>
                  </w:r>
                  <w:r w:rsidR="00EA4692" w:rsidRPr="006911D7">
                    <w:rPr>
                      <w:sz w:val="16"/>
                      <w:szCs w:val="16"/>
                    </w:rPr>
                    <w:t>%</w:t>
                  </w:r>
                </w:p>
              </w:tc>
            </w:tr>
          </w:tbl>
          <w:p w14:paraId="09B79F71" w14:textId="77777777" w:rsidR="005A7A04" w:rsidRDefault="005A7A04" w:rsidP="00F67C12"/>
          <w:p w14:paraId="655012A1" w14:textId="617612AF" w:rsidR="00D10BD6" w:rsidRPr="00D10BD6" w:rsidRDefault="00D10BD6" w:rsidP="00F67C12">
            <w:r w:rsidRPr="00D10BD6">
              <w:t xml:space="preserve">Attendance data for 2025–2026 demonstrates a significant reduction in the attendance gap between disadvantaged and non-disadvantaged pupils. Overall attendance for disadvantaged pupils was </w:t>
            </w:r>
            <w:r w:rsidRPr="00D10BD6">
              <w:rPr>
                <w:b/>
                <w:bCs/>
              </w:rPr>
              <w:t>91.68%</w:t>
            </w:r>
            <w:r w:rsidRPr="00D10BD6">
              <w:t xml:space="preserve">, compared with </w:t>
            </w:r>
            <w:r w:rsidRPr="00D10BD6">
              <w:rPr>
                <w:b/>
                <w:bCs/>
              </w:rPr>
              <w:t>92.62%</w:t>
            </w:r>
            <w:r w:rsidRPr="00D10BD6">
              <w:t xml:space="preserve"> for non-disadvantaged pupils, resulting in a gap of </w:t>
            </w:r>
            <w:r w:rsidRPr="00D10BD6">
              <w:lastRenderedPageBreak/>
              <w:t>less than 1%. This represents a considerable improvement from previous years when attendance differences were more pronounced.</w:t>
            </w:r>
          </w:p>
          <w:p w14:paraId="4BE7951C" w14:textId="77777777" w:rsidR="00D10BD6" w:rsidRPr="00D10BD6" w:rsidRDefault="00D10BD6" w:rsidP="00F67C12">
            <w:r w:rsidRPr="00D10BD6">
              <w:t xml:space="preserve">The proportion of authorised absence was broadly similar between groups, with disadvantaged pupils at </w:t>
            </w:r>
            <w:r w:rsidRPr="00D10BD6">
              <w:rPr>
                <w:b/>
                <w:bCs/>
              </w:rPr>
              <w:t>5.76%</w:t>
            </w:r>
            <w:r w:rsidRPr="00D10BD6">
              <w:t xml:space="preserve"> and non-disadvantaged pupils at </w:t>
            </w:r>
            <w:r w:rsidRPr="00D10BD6">
              <w:rPr>
                <w:b/>
                <w:bCs/>
              </w:rPr>
              <w:t>5.41%</w:t>
            </w:r>
            <w:r w:rsidRPr="00D10BD6">
              <w:t>. Unauthorised absence also showed improvement, although disadvantaged pupils continued to have slightly higher levels (</w:t>
            </w:r>
            <w:r w:rsidRPr="00D10BD6">
              <w:rPr>
                <w:b/>
                <w:bCs/>
              </w:rPr>
              <w:t>2.56%</w:t>
            </w:r>
            <w:r w:rsidRPr="00D10BD6">
              <w:t>) compared with their peers (</w:t>
            </w:r>
            <w:r w:rsidRPr="00D10BD6">
              <w:rPr>
                <w:b/>
                <w:bCs/>
              </w:rPr>
              <w:t>1.97%</w:t>
            </w:r>
            <w:r w:rsidRPr="00D10BD6">
              <w:t>).</w:t>
            </w:r>
          </w:p>
          <w:p w14:paraId="0E503F39" w14:textId="77777777" w:rsidR="00D10BD6" w:rsidRPr="00D10BD6" w:rsidRDefault="00D10BD6" w:rsidP="00F67C12">
            <w:r w:rsidRPr="00D10BD6">
              <w:t>Attendance remains below national expectations for both groups; however, the narrowing of the attendance gap indicates that strategies employed to support attendance have been effective. Increased communication with families, regular attendance monitoring, early intervention for emerging concerns, and clear attendance procedures have contributed to improved engagement and school attendance among disadvantaged pupils.</w:t>
            </w:r>
          </w:p>
          <w:p w14:paraId="37961E56" w14:textId="77777777" w:rsidR="00D10BD6" w:rsidRPr="00D10BD6" w:rsidRDefault="00D10BD6" w:rsidP="00F67C12">
            <w:pPr>
              <w:rPr>
                <w:b/>
                <w:bCs/>
              </w:rPr>
            </w:pPr>
            <w:r w:rsidRPr="00D10BD6">
              <w:rPr>
                <w:b/>
                <w:bCs/>
              </w:rPr>
              <w:t>Impact</w:t>
            </w:r>
          </w:p>
          <w:p w14:paraId="15169EAA" w14:textId="77777777" w:rsidR="00D10BD6" w:rsidRPr="00D10BD6" w:rsidRDefault="00D10BD6" w:rsidP="00F67C12">
            <w:r w:rsidRPr="00D10BD6">
              <w:t>The school's attendance strategy has had a positive impact on both attendance rates and parental engagement. Families demonstrate a stronger understanding of the importance of regular attendance and are increasingly responsive to support and guidance provided by the school. Robust monitoring procedures and early intervention have enabled attendance concerns to be identified and addressed more quickly.</w:t>
            </w:r>
          </w:p>
          <w:p w14:paraId="73D24D54" w14:textId="467E8121" w:rsidR="00D10BD6" w:rsidRDefault="00D10BD6" w:rsidP="00F67C12">
            <w:r w:rsidRPr="00D10BD6">
              <w:t xml:space="preserve">Most notably, the attendance gap between disadvantaged and non-disadvantaged pupils has narrowed significantly, from over six percentage points in previous years to </w:t>
            </w:r>
            <w:r w:rsidRPr="00D10BD6">
              <w:lastRenderedPageBreak/>
              <w:t>less than one percentage point in 2025–2026. This reflects the success of targeted support and stronger relationships with families. While overall attendance remains below national figures and reducing persistent absence continues to be a priority, the substantial improvement in attendance equity demonstrates that the school's actions are having a positive and measurable impact on outcomes for disadvantaged pupils.</w:t>
            </w:r>
          </w:p>
        </w:tc>
      </w:tr>
      <w:tr w:rsidR="0079383C" w14:paraId="2246051D" w14:textId="77777777" w:rsidTr="00F56DDE">
        <w:trPr>
          <w:trHeight w:val="457"/>
        </w:trPr>
        <w:tc>
          <w:tcPr>
            <w:tcW w:w="4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406BE" w14:textId="446C4C34" w:rsidR="0079383C" w:rsidRDefault="0079383C" w:rsidP="00F67C12">
            <w:r>
              <w:lastRenderedPageBreak/>
              <w:t>Challenge of historically low aspirations within the catchment area and limited resources to support home learning</w:t>
            </w:r>
          </w:p>
        </w:tc>
        <w:tc>
          <w:tcPr>
            <w:tcW w:w="4747" w:type="dxa"/>
            <w:tcBorders>
              <w:top w:val="single" w:sz="4" w:space="0" w:color="000000"/>
              <w:left w:val="single" w:sz="4" w:space="0" w:color="000000"/>
              <w:bottom w:val="single" w:sz="4" w:space="0" w:color="000000"/>
              <w:right w:val="single" w:sz="4" w:space="0" w:color="000000"/>
            </w:tcBorders>
          </w:tcPr>
          <w:p w14:paraId="50DA26BA" w14:textId="77777777" w:rsidR="005A7A04" w:rsidRPr="005A7A04" w:rsidRDefault="005A7A04" w:rsidP="00F67C12">
            <w:r w:rsidRPr="005A7A04">
              <w:t>The continued use of Arbor has maintained strong communication between home and school and enabled parents to access key information more easily. Parent engagement remains strong, with attendance at parent consultations continuing to be very high. Follow-up communication and personalised support have helped strengthen relationships with families and increase parental awareness of their child's learning and progress. Attendance at wider school events has improved in some areas but remains lower than desired, particularly for enrichment and information sessions.</w:t>
            </w:r>
          </w:p>
          <w:p w14:paraId="5C0C9FFC" w14:textId="77777777" w:rsidR="005A7A04" w:rsidRPr="005A7A04" w:rsidRDefault="005A7A04" w:rsidP="00F67C12">
            <w:pPr>
              <w:rPr>
                <w:b/>
                <w:bCs/>
              </w:rPr>
            </w:pPr>
            <w:r w:rsidRPr="005A7A04">
              <w:rPr>
                <w:b/>
                <w:bCs/>
              </w:rPr>
              <w:t>Impact</w:t>
            </w:r>
          </w:p>
          <w:p w14:paraId="64336211" w14:textId="64E5DDAD" w:rsidR="0079383C" w:rsidRDefault="005A7A04" w:rsidP="00F67C12">
            <w:r w:rsidRPr="005A7A04">
              <w:t>Greater overall involvement and engagement with the school has been maintained, with parents demonstrating increased confidence in communicating with staff and supporting their children's learning. Strong attendance at parent consultations ensures that families remain well informed about progress and next steps. While engagement in wider school events continues to be a focus for development, positive home-school relationships provide a strong foundation for raising aspirations and supporting pupil success.</w:t>
            </w:r>
          </w:p>
        </w:tc>
      </w:tr>
    </w:tbl>
    <w:p w14:paraId="2A7D5548" w14:textId="77777777" w:rsidR="00E66558" w:rsidRDefault="009D71E8" w:rsidP="00F67C12">
      <w:pPr>
        <w:pStyle w:val="Heading2"/>
        <w:spacing w:before="600"/>
      </w:pPr>
      <w:r>
        <w:lastRenderedPageBreak/>
        <w:t>Externally provided programmes</w:t>
      </w:r>
    </w:p>
    <w:p w14:paraId="2A7D5549" w14:textId="77777777" w:rsidR="00E66558" w:rsidRDefault="009D71E8" w:rsidP="00F67C12">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rsidP="00F67C12">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rsidP="00F67C12">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2D6C3810" w:rsidR="00E66558" w:rsidRDefault="003E58AF" w:rsidP="00F67C12">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9AFB064" w:rsidR="00E66558" w:rsidRDefault="00E66558" w:rsidP="00F67C12">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67C12">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67C12">
            <w:pPr>
              <w:pStyle w:val="TableRowCentered"/>
              <w:jc w:val="left"/>
            </w:pPr>
          </w:p>
        </w:tc>
      </w:tr>
    </w:tbl>
    <w:p w14:paraId="2A7D5553" w14:textId="77777777" w:rsidR="00E66558" w:rsidRDefault="009D71E8" w:rsidP="00F67C12">
      <w:pPr>
        <w:pStyle w:val="Heading2"/>
        <w:spacing w:before="600"/>
      </w:pPr>
      <w:r>
        <w:t>Service pupil premium funding (optional)</w:t>
      </w:r>
    </w:p>
    <w:p w14:paraId="2A7D5554" w14:textId="77777777" w:rsidR="00E66558" w:rsidRDefault="009D71E8" w:rsidP="00F67C12">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rsidP="00F67C12">
            <w:pPr>
              <w:pStyle w:val="TableHeader"/>
              <w:jc w:val="left"/>
            </w:pPr>
            <w:bookmarkStart w:id="19"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rsidP="00F67C12">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Default="009D71E8" w:rsidP="00F67C12">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13D05544" w:rsidR="00E66558" w:rsidRDefault="00B87A4E" w:rsidP="00F67C12">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66558" w:rsidRDefault="009D71E8" w:rsidP="00F67C12">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77777777" w:rsidR="00E66558" w:rsidRDefault="00E66558" w:rsidP="00F67C12">
            <w:pPr>
              <w:pStyle w:val="TableRowCentered"/>
              <w:jc w:val="left"/>
            </w:pPr>
          </w:p>
        </w:tc>
      </w:tr>
      <w:bookmarkEnd w:id="19"/>
    </w:tbl>
    <w:p w14:paraId="2A7D555E" w14:textId="77777777" w:rsidR="00E66558" w:rsidRDefault="00E66558" w:rsidP="00F67C12"/>
    <w:p w14:paraId="2A7D555F" w14:textId="77777777" w:rsidR="00E66558" w:rsidRDefault="00E66558" w:rsidP="00F67C12">
      <w:pPr>
        <w:spacing w:after="0" w:line="240" w:lineRule="auto"/>
      </w:pPr>
    </w:p>
    <w:bookmarkEnd w:id="14"/>
    <w:bookmarkEnd w:id="15"/>
    <w:bookmarkEnd w:id="16"/>
    <w:p w14:paraId="2A7D5564" w14:textId="77777777" w:rsidR="00E66558" w:rsidRDefault="00E66558" w:rsidP="00F67C12"/>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09D31" w14:textId="77777777" w:rsidR="00CE054A" w:rsidRDefault="00CE054A">
      <w:pPr>
        <w:spacing w:after="0" w:line="240" w:lineRule="auto"/>
      </w:pPr>
      <w:r>
        <w:separator/>
      </w:r>
    </w:p>
  </w:endnote>
  <w:endnote w:type="continuationSeparator" w:id="0">
    <w:p w14:paraId="37C1A4C6" w14:textId="77777777" w:rsidR="00CE054A" w:rsidRDefault="00CE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C893834" w:rsidR="004A38B6" w:rsidRDefault="009D71E8">
    <w:pPr>
      <w:pStyle w:val="Footer"/>
      <w:ind w:firstLine="4513"/>
    </w:pPr>
    <w:r>
      <w:fldChar w:fldCharType="begin"/>
    </w:r>
    <w:r>
      <w:instrText xml:space="preserve"> PAGE </w:instrText>
    </w:r>
    <w:r>
      <w:fldChar w:fldCharType="separate"/>
    </w:r>
    <w:r w:rsidR="00502C9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5CD7B" w14:textId="77777777" w:rsidR="00CE054A" w:rsidRDefault="00CE054A">
      <w:pPr>
        <w:spacing w:after="0" w:line="240" w:lineRule="auto"/>
      </w:pPr>
      <w:r>
        <w:separator/>
      </w:r>
    </w:p>
  </w:footnote>
  <w:footnote w:type="continuationSeparator" w:id="0">
    <w:p w14:paraId="3EA8F8D6" w14:textId="77777777" w:rsidR="00CE054A" w:rsidRDefault="00CE0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4A38B6" w:rsidRDefault="004A38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11C2E5C"/>
    <w:multiLevelType w:val="hybridMultilevel"/>
    <w:tmpl w:val="8280E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305"/>
    <w:rsid w:val="000412B7"/>
    <w:rsid w:val="00053B73"/>
    <w:rsid w:val="00066B73"/>
    <w:rsid w:val="000872A0"/>
    <w:rsid w:val="000B0990"/>
    <w:rsid w:val="000B3BB9"/>
    <w:rsid w:val="000B7EA1"/>
    <w:rsid w:val="000F3BC9"/>
    <w:rsid w:val="00120AB1"/>
    <w:rsid w:val="00123352"/>
    <w:rsid w:val="00147AE5"/>
    <w:rsid w:val="001947D3"/>
    <w:rsid w:val="00207AFE"/>
    <w:rsid w:val="002132E9"/>
    <w:rsid w:val="0027334F"/>
    <w:rsid w:val="00285211"/>
    <w:rsid w:val="002D4665"/>
    <w:rsid w:val="002F7AB8"/>
    <w:rsid w:val="00314DB0"/>
    <w:rsid w:val="00326EC7"/>
    <w:rsid w:val="00355E13"/>
    <w:rsid w:val="00356CBC"/>
    <w:rsid w:val="0036201E"/>
    <w:rsid w:val="00372075"/>
    <w:rsid w:val="003979CA"/>
    <w:rsid w:val="003B111F"/>
    <w:rsid w:val="003E58AF"/>
    <w:rsid w:val="004044AA"/>
    <w:rsid w:val="00412435"/>
    <w:rsid w:val="0042694B"/>
    <w:rsid w:val="0049363B"/>
    <w:rsid w:val="004A38B6"/>
    <w:rsid w:val="004B32F3"/>
    <w:rsid w:val="004E51D3"/>
    <w:rsid w:val="00502C9F"/>
    <w:rsid w:val="00552F7C"/>
    <w:rsid w:val="00561459"/>
    <w:rsid w:val="005A248C"/>
    <w:rsid w:val="005A7A04"/>
    <w:rsid w:val="00617B6D"/>
    <w:rsid w:val="00685F59"/>
    <w:rsid w:val="006B14AB"/>
    <w:rsid w:val="006D67F3"/>
    <w:rsid w:val="006E79EC"/>
    <w:rsid w:val="006E7FB1"/>
    <w:rsid w:val="00741B9E"/>
    <w:rsid w:val="00786D52"/>
    <w:rsid w:val="0079383C"/>
    <w:rsid w:val="007B507F"/>
    <w:rsid w:val="007C2F04"/>
    <w:rsid w:val="007D66B1"/>
    <w:rsid w:val="008030B1"/>
    <w:rsid w:val="0081297F"/>
    <w:rsid w:val="008272F4"/>
    <w:rsid w:val="00850B00"/>
    <w:rsid w:val="008A215F"/>
    <w:rsid w:val="008A6BB9"/>
    <w:rsid w:val="009A24C1"/>
    <w:rsid w:val="009B2208"/>
    <w:rsid w:val="009B36B2"/>
    <w:rsid w:val="009B6F51"/>
    <w:rsid w:val="009D71E8"/>
    <w:rsid w:val="009E007C"/>
    <w:rsid w:val="009F098B"/>
    <w:rsid w:val="00A379C8"/>
    <w:rsid w:val="00AA4201"/>
    <w:rsid w:val="00AD4FA8"/>
    <w:rsid w:val="00B43F35"/>
    <w:rsid w:val="00B87A4E"/>
    <w:rsid w:val="00BA0CE8"/>
    <w:rsid w:val="00BC5CD9"/>
    <w:rsid w:val="00BD09B3"/>
    <w:rsid w:val="00C47673"/>
    <w:rsid w:val="00CA78F3"/>
    <w:rsid w:val="00CE054A"/>
    <w:rsid w:val="00CE7B93"/>
    <w:rsid w:val="00CF7B05"/>
    <w:rsid w:val="00D10BD6"/>
    <w:rsid w:val="00D33FE5"/>
    <w:rsid w:val="00D4090F"/>
    <w:rsid w:val="00D70E9F"/>
    <w:rsid w:val="00E50865"/>
    <w:rsid w:val="00E62748"/>
    <w:rsid w:val="00E66558"/>
    <w:rsid w:val="00E92574"/>
    <w:rsid w:val="00EA2CEB"/>
    <w:rsid w:val="00EA4692"/>
    <w:rsid w:val="00EC36D3"/>
    <w:rsid w:val="00F656A1"/>
    <w:rsid w:val="00F67C12"/>
    <w:rsid w:val="00F96902"/>
    <w:rsid w:val="00FB6757"/>
    <w:rsid w:val="00FE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EC36D3"/>
    <w:pPr>
      <w:autoSpaceDE w:val="0"/>
      <w:adjustRightInd w:val="0"/>
    </w:pPr>
    <w:rPr>
      <w:rFonts w:cs="Arial"/>
      <w:color w:val="000000"/>
      <w:sz w:val="24"/>
      <w:szCs w:val="24"/>
      <w:lang w:val="en-US"/>
    </w:rPr>
  </w:style>
  <w:style w:type="table" w:styleId="TableGrid">
    <w:name w:val="Table Grid"/>
    <w:basedOn w:val="TableNormal"/>
    <w:uiPriority w:val="39"/>
    <w:rsid w:val="00EA469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borTableStyle">
    <w:name w:val="Arbor Table Style"/>
    <w:uiPriority w:val="99"/>
    <w:rsid w:val="00EA4692"/>
    <w:pPr>
      <w:autoSpaceDN/>
      <w:spacing w:after="160" w:line="259" w:lineRule="auto"/>
    </w:pPr>
    <w:rPr>
      <w:rFonts w:eastAsia="Arial" w:cs="Arial"/>
      <w:lang w:val="en-US"/>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shd w:val="clear" w:color="auto" w:fill="66BB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60104">
      <w:bodyDiv w:val="1"/>
      <w:marLeft w:val="0"/>
      <w:marRight w:val="0"/>
      <w:marTop w:val="0"/>
      <w:marBottom w:val="0"/>
      <w:divBdr>
        <w:top w:val="none" w:sz="0" w:space="0" w:color="auto"/>
        <w:left w:val="none" w:sz="0" w:space="0" w:color="auto"/>
        <w:bottom w:val="none" w:sz="0" w:space="0" w:color="auto"/>
        <w:right w:val="none" w:sz="0" w:space="0" w:color="auto"/>
      </w:divBdr>
      <w:divsChild>
        <w:div w:id="294333857">
          <w:marLeft w:val="0"/>
          <w:marRight w:val="0"/>
          <w:marTop w:val="0"/>
          <w:marBottom w:val="0"/>
          <w:divBdr>
            <w:top w:val="none" w:sz="0" w:space="0" w:color="auto"/>
            <w:left w:val="none" w:sz="0" w:space="0" w:color="auto"/>
            <w:bottom w:val="none" w:sz="0" w:space="0" w:color="auto"/>
            <w:right w:val="none" w:sz="0" w:space="0" w:color="auto"/>
          </w:divBdr>
        </w:div>
      </w:divsChild>
    </w:div>
    <w:div w:id="83578988">
      <w:bodyDiv w:val="1"/>
      <w:marLeft w:val="0"/>
      <w:marRight w:val="0"/>
      <w:marTop w:val="0"/>
      <w:marBottom w:val="0"/>
      <w:divBdr>
        <w:top w:val="none" w:sz="0" w:space="0" w:color="auto"/>
        <w:left w:val="none" w:sz="0" w:space="0" w:color="auto"/>
        <w:bottom w:val="none" w:sz="0" w:space="0" w:color="auto"/>
        <w:right w:val="none" w:sz="0" w:space="0" w:color="auto"/>
      </w:divBdr>
      <w:divsChild>
        <w:div w:id="2010985853">
          <w:marLeft w:val="0"/>
          <w:marRight w:val="0"/>
          <w:marTop w:val="0"/>
          <w:marBottom w:val="0"/>
          <w:divBdr>
            <w:top w:val="none" w:sz="0" w:space="0" w:color="auto"/>
            <w:left w:val="none" w:sz="0" w:space="0" w:color="auto"/>
            <w:bottom w:val="none" w:sz="0" w:space="0" w:color="auto"/>
            <w:right w:val="none" w:sz="0" w:space="0" w:color="auto"/>
          </w:divBdr>
        </w:div>
      </w:divsChild>
    </w:div>
    <w:div w:id="207691063">
      <w:bodyDiv w:val="1"/>
      <w:marLeft w:val="0"/>
      <w:marRight w:val="0"/>
      <w:marTop w:val="0"/>
      <w:marBottom w:val="0"/>
      <w:divBdr>
        <w:top w:val="none" w:sz="0" w:space="0" w:color="auto"/>
        <w:left w:val="none" w:sz="0" w:space="0" w:color="auto"/>
        <w:bottom w:val="none" w:sz="0" w:space="0" w:color="auto"/>
        <w:right w:val="none" w:sz="0" w:space="0" w:color="auto"/>
      </w:divBdr>
      <w:divsChild>
        <w:div w:id="1239902649">
          <w:marLeft w:val="0"/>
          <w:marRight w:val="0"/>
          <w:marTop w:val="0"/>
          <w:marBottom w:val="0"/>
          <w:divBdr>
            <w:top w:val="none" w:sz="0" w:space="0" w:color="auto"/>
            <w:left w:val="none" w:sz="0" w:space="0" w:color="auto"/>
            <w:bottom w:val="none" w:sz="0" w:space="0" w:color="auto"/>
            <w:right w:val="none" w:sz="0" w:space="0" w:color="auto"/>
          </w:divBdr>
        </w:div>
      </w:divsChild>
    </w:div>
    <w:div w:id="209149345">
      <w:bodyDiv w:val="1"/>
      <w:marLeft w:val="0"/>
      <w:marRight w:val="0"/>
      <w:marTop w:val="0"/>
      <w:marBottom w:val="0"/>
      <w:divBdr>
        <w:top w:val="none" w:sz="0" w:space="0" w:color="auto"/>
        <w:left w:val="none" w:sz="0" w:space="0" w:color="auto"/>
        <w:bottom w:val="none" w:sz="0" w:space="0" w:color="auto"/>
        <w:right w:val="none" w:sz="0" w:space="0" w:color="auto"/>
      </w:divBdr>
      <w:divsChild>
        <w:div w:id="126558978">
          <w:marLeft w:val="0"/>
          <w:marRight w:val="0"/>
          <w:marTop w:val="0"/>
          <w:marBottom w:val="0"/>
          <w:divBdr>
            <w:top w:val="none" w:sz="0" w:space="0" w:color="auto"/>
            <w:left w:val="none" w:sz="0" w:space="0" w:color="auto"/>
            <w:bottom w:val="none" w:sz="0" w:space="0" w:color="auto"/>
            <w:right w:val="none" w:sz="0" w:space="0" w:color="auto"/>
          </w:divBdr>
        </w:div>
      </w:divsChild>
    </w:div>
    <w:div w:id="232548011">
      <w:bodyDiv w:val="1"/>
      <w:marLeft w:val="0"/>
      <w:marRight w:val="0"/>
      <w:marTop w:val="0"/>
      <w:marBottom w:val="0"/>
      <w:divBdr>
        <w:top w:val="none" w:sz="0" w:space="0" w:color="auto"/>
        <w:left w:val="none" w:sz="0" w:space="0" w:color="auto"/>
        <w:bottom w:val="none" w:sz="0" w:space="0" w:color="auto"/>
        <w:right w:val="none" w:sz="0" w:space="0" w:color="auto"/>
      </w:divBdr>
      <w:divsChild>
        <w:div w:id="438910410">
          <w:marLeft w:val="0"/>
          <w:marRight w:val="0"/>
          <w:marTop w:val="0"/>
          <w:marBottom w:val="0"/>
          <w:divBdr>
            <w:top w:val="none" w:sz="0" w:space="0" w:color="auto"/>
            <w:left w:val="none" w:sz="0" w:space="0" w:color="auto"/>
            <w:bottom w:val="none" w:sz="0" w:space="0" w:color="auto"/>
            <w:right w:val="none" w:sz="0" w:space="0" w:color="auto"/>
          </w:divBdr>
        </w:div>
      </w:divsChild>
    </w:div>
    <w:div w:id="242492684">
      <w:bodyDiv w:val="1"/>
      <w:marLeft w:val="0"/>
      <w:marRight w:val="0"/>
      <w:marTop w:val="0"/>
      <w:marBottom w:val="0"/>
      <w:divBdr>
        <w:top w:val="none" w:sz="0" w:space="0" w:color="auto"/>
        <w:left w:val="none" w:sz="0" w:space="0" w:color="auto"/>
        <w:bottom w:val="none" w:sz="0" w:space="0" w:color="auto"/>
        <w:right w:val="none" w:sz="0" w:space="0" w:color="auto"/>
      </w:divBdr>
      <w:divsChild>
        <w:div w:id="722488112">
          <w:marLeft w:val="0"/>
          <w:marRight w:val="0"/>
          <w:marTop w:val="0"/>
          <w:marBottom w:val="0"/>
          <w:divBdr>
            <w:top w:val="none" w:sz="0" w:space="0" w:color="auto"/>
            <w:left w:val="none" w:sz="0" w:space="0" w:color="auto"/>
            <w:bottom w:val="none" w:sz="0" w:space="0" w:color="auto"/>
            <w:right w:val="none" w:sz="0" w:space="0" w:color="auto"/>
          </w:divBdr>
        </w:div>
      </w:divsChild>
    </w:div>
    <w:div w:id="243301134">
      <w:bodyDiv w:val="1"/>
      <w:marLeft w:val="0"/>
      <w:marRight w:val="0"/>
      <w:marTop w:val="0"/>
      <w:marBottom w:val="0"/>
      <w:divBdr>
        <w:top w:val="none" w:sz="0" w:space="0" w:color="auto"/>
        <w:left w:val="none" w:sz="0" w:space="0" w:color="auto"/>
        <w:bottom w:val="none" w:sz="0" w:space="0" w:color="auto"/>
        <w:right w:val="none" w:sz="0" w:space="0" w:color="auto"/>
      </w:divBdr>
      <w:divsChild>
        <w:div w:id="1113741735">
          <w:marLeft w:val="0"/>
          <w:marRight w:val="0"/>
          <w:marTop w:val="0"/>
          <w:marBottom w:val="0"/>
          <w:divBdr>
            <w:top w:val="none" w:sz="0" w:space="0" w:color="auto"/>
            <w:left w:val="none" w:sz="0" w:space="0" w:color="auto"/>
            <w:bottom w:val="none" w:sz="0" w:space="0" w:color="auto"/>
            <w:right w:val="none" w:sz="0" w:space="0" w:color="auto"/>
          </w:divBdr>
        </w:div>
      </w:divsChild>
    </w:div>
    <w:div w:id="346098813">
      <w:bodyDiv w:val="1"/>
      <w:marLeft w:val="0"/>
      <w:marRight w:val="0"/>
      <w:marTop w:val="0"/>
      <w:marBottom w:val="0"/>
      <w:divBdr>
        <w:top w:val="none" w:sz="0" w:space="0" w:color="auto"/>
        <w:left w:val="none" w:sz="0" w:space="0" w:color="auto"/>
        <w:bottom w:val="none" w:sz="0" w:space="0" w:color="auto"/>
        <w:right w:val="none" w:sz="0" w:space="0" w:color="auto"/>
      </w:divBdr>
      <w:divsChild>
        <w:div w:id="155076774">
          <w:marLeft w:val="0"/>
          <w:marRight w:val="0"/>
          <w:marTop w:val="0"/>
          <w:marBottom w:val="0"/>
          <w:divBdr>
            <w:top w:val="none" w:sz="0" w:space="0" w:color="auto"/>
            <w:left w:val="none" w:sz="0" w:space="0" w:color="auto"/>
            <w:bottom w:val="none" w:sz="0" w:space="0" w:color="auto"/>
            <w:right w:val="none" w:sz="0" w:space="0" w:color="auto"/>
          </w:divBdr>
        </w:div>
      </w:divsChild>
    </w:div>
    <w:div w:id="357314382">
      <w:bodyDiv w:val="1"/>
      <w:marLeft w:val="0"/>
      <w:marRight w:val="0"/>
      <w:marTop w:val="0"/>
      <w:marBottom w:val="0"/>
      <w:divBdr>
        <w:top w:val="none" w:sz="0" w:space="0" w:color="auto"/>
        <w:left w:val="none" w:sz="0" w:space="0" w:color="auto"/>
        <w:bottom w:val="none" w:sz="0" w:space="0" w:color="auto"/>
        <w:right w:val="none" w:sz="0" w:space="0" w:color="auto"/>
      </w:divBdr>
      <w:divsChild>
        <w:div w:id="1464880801">
          <w:marLeft w:val="0"/>
          <w:marRight w:val="0"/>
          <w:marTop w:val="0"/>
          <w:marBottom w:val="0"/>
          <w:divBdr>
            <w:top w:val="none" w:sz="0" w:space="0" w:color="auto"/>
            <w:left w:val="none" w:sz="0" w:space="0" w:color="auto"/>
            <w:bottom w:val="none" w:sz="0" w:space="0" w:color="auto"/>
            <w:right w:val="none" w:sz="0" w:space="0" w:color="auto"/>
          </w:divBdr>
        </w:div>
      </w:divsChild>
    </w:div>
    <w:div w:id="407315548">
      <w:bodyDiv w:val="1"/>
      <w:marLeft w:val="0"/>
      <w:marRight w:val="0"/>
      <w:marTop w:val="0"/>
      <w:marBottom w:val="0"/>
      <w:divBdr>
        <w:top w:val="none" w:sz="0" w:space="0" w:color="auto"/>
        <w:left w:val="none" w:sz="0" w:space="0" w:color="auto"/>
        <w:bottom w:val="none" w:sz="0" w:space="0" w:color="auto"/>
        <w:right w:val="none" w:sz="0" w:space="0" w:color="auto"/>
      </w:divBdr>
      <w:divsChild>
        <w:div w:id="1612668308">
          <w:marLeft w:val="0"/>
          <w:marRight w:val="0"/>
          <w:marTop w:val="0"/>
          <w:marBottom w:val="0"/>
          <w:divBdr>
            <w:top w:val="none" w:sz="0" w:space="0" w:color="auto"/>
            <w:left w:val="none" w:sz="0" w:space="0" w:color="auto"/>
            <w:bottom w:val="none" w:sz="0" w:space="0" w:color="auto"/>
            <w:right w:val="none" w:sz="0" w:space="0" w:color="auto"/>
          </w:divBdr>
        </w:div>
      </w:divsChild>
    </w:div>
    <w:div w:id="444690215">
      <w:bodyDiv w:val="1"/>
      <w:marLeft w:val="0"/>
      <w:marRight w:val="0"/>
      <w:marTop w:val="0"/>
      <w:marBottom w:val="0"/>
      <w:divBdr>
        <w:top w:val="none" w:sz="0" w:space="0" w:color="auto"/>
        <w:left w:val="none" w:sz="0" w:space="0" w:color="auto"/>
        <w:bottom w:val="none" w:sz="0" w:space="0" w:color="auto"/>
        <w:right w:val="none" w:sz="0" w:space="0" w:color="auto"/>
      </w:divBdr>
      <w:divsChild>
        <w:div w:id="2009668230">
          <w:marLeft w:val="0"/>
          <w:marRight w:val="0"/>
          <w:marTop w:val="0"/>
          <w:marBottom w:val="0"/>
          <w:divBdr>
            <w:top w:val="none" w:sz="0" w:space="0" w:color="auto"/>
            <w:left w:val="none" w:sz="0" w:space="0" w:color="auto"/>
            <w:bottom w:val="none" w:sz="0" w:space="0" w:color="auto"/>
            <w:right w:val="none" w:sz="0" w:space="0" w:color="auto"/>
          </w:divBdr>
        </w:div>
      </w:divsChild>
    </w:div>
    <w:div w:id="451440199">
      <w:bodyDiv w:val="1"/>
      <w:marLeft w:val="0"/>
      <w:marRight w:val="0"/>
      <w:marTop w:val="0"/>
      <w:marBottom w:val="0"/>
      <w:divBdr>
        <w:top w:val="none" w:sz="0" w:space="0" w:color="auto"/>
        <w:left w:val="none" w:sz="0" w:space="0" w:color="auto"/>
        <w:bottom w:val="none" w:sz="0" w:space="0" w:color="auto"/>
        <w:right w:val="none" w:sz="0" w:space="0" w:color="auto"/>
      </w:divBdr>
      <w:divsChild>
        <w:div w:id="18704188">
          <w:marLeft w:val="0"/>
          <w:marRight w:val="0"/>
          <w:marTop w:val="0"/>
          <w:marBottom w:val="0"/>
          <w:divBdr>
            <w:top w:val="none" w:sz="0" w:space="0" w:color="auto"/>
            <w:left w:val="none" w:sz="0" w:space="0" w:color="auto"/>
            <w:bottom w:val="none" w:sz="0" w:space="0" w:color="auto"/>
            <w:right w:val="none" w:sz="0" w:space="0" w:color="auto"/>
          </w:divBdr>
        </w:div>
      </w:divsChild>
    </w:div>
    <w:div w:id="477067399">
      <w:bodyDiv w:val="1"/>
      <w:marLeft w:val="0"/>
      <w:marRight w:val="0"/>
      <w:marTop w:val="0"/>
      <w:marBottom w:val="0"/>
      <w:divBdr>
        <w:top w:val="none" w:sz="0" w:space="0" w:color="auto"/>
        <w:left w:val="none" w:sz="0" w:space="0" w:color="auto"/>
        <w:bottom w:val="none" w:sz="0" w:space="0" w:color="auto"/>
        <w:right w:val="none" w:sz="0" w:space="0" w:color="auto"/>
      </w:divBdr>
      <w:divsChild>
        <w:div w:id="1873376612">
          <w:marLeft w:val="0"/>
          <w:marRight w:val="0"/>
          <w:marTop w:val="0"/>
          <w:marBottom w:val="0"/>
          <w:divBdr>
            <w:top w:val="none" w:sz="0" w:space="0" w:color="auto"/>
            <w:left w:val="none" w:sz="0" w:space="0" w:color="auto"/>
            <w:bottom w:val="none" w:sz="0" w:space="0" w:color="auto"/>
            <w:right w:val="none" w:sz="0" w:space="0" w:color="auto"/>
          </w:divBdr>
        </w:div>
      </w:divsChild>
    </w:div>
    <w:div w:id="485514552">
      <w:bodyDiv w:val="1"/>
      <w:marLeft w:val="0"/>
      <w:marRight w:val="0"/>
      <w:marTop w:val="0"/>
      <w:marBottom w:val="0"/>
      <w:divBdr>
        <w:top w:val="none" w:sz="0" w:space="0" w:color="auto"/>
        <w:left w:val="none" w:sz="0" w:space="0" w:color="auto"/>
        <w:bottom w:val="none" w:sz="0" w:space="0" w:color="auto"/>
        <w:right w:val="none" w:sz="0" w:space="0" w:color="auto"/>
      </w:divBdr>
      <w:divsChild>
        <w:div w:id="427310795">
          <w:marLeft w:val="0"/>
          <w:marRight w:val="0"/>
          <w:marTop w:val="0"/>
          <w:marBottom w:val="0"/>
          <w:divBdr>
            <w:top w:val="none" w:sz="0" w:space="0" w:color="auto"/>
            <w:left w:val="none" w:sz="0" w:space="0" w:color="auto"/>
            <w:bottom w:val="none" w:sz="0" w:space="0" w:color="auto"/>
            <w:right w:val="none" w:sz="0" w:space="0" w:color="auto"/>
          </w:divBdr>
        </w:div>
      </w:divsChild>
    </w:div>
    <w:div w:id="502167344">
      <w:bodyDiv w:val="1"/>
      <w:marLeft w:val="0"/>
      <w:marRight w:val="0"/>
      <w:marTop w:val="0"/>
      <w:marBottom w:val="0"/>
      <w:divBdr>
        <w:top w:val="none" w:sz="0" w:space="0" w:color="auto"/>
        <w:left w:val="none" w:sz="0" w:space="0" w:color="auto"/>
        <w:bottom w:val="none" w:sz="0" w:space="0" w:color="auto"/>
        <w:right w:val="none" w:sz="0" w:space="0" w:color="auto"/>
      </w:divBdr>
      <w:divsChild>
        <w:div w:id="471489043">
          <w:marLeft w:val="0"/>
          <w:marRight w:val="0"/>
          <w:marTop w:val="0"/>
          <w:marBottom w:val="0"/>
          <w:divBdr>
            <w:top w:val="none" w:sz="0" w:space="0" w:color="auto"/>
            <w:left w:val="none" w:sz="0" w:space="0" w:color="auto"/>
            <w:bottom w:val="none" w:sz="0" w:space="0" w:color="auto"/>
            <w:right w:val="none" w:sz="0" w:space="0" w:color="auto"/>
          </w:divBdr>
        </w:div>
      </w:divsChild>
    </w:div>
    <w:div w:id="516503631">
      <w:bodyDiv w:val="1"/>
      <w:marLeft w:val="0"/>
      <w:marRight w:val="0"/>
      <w:marTop w:val="0"/>
      <w:marBottom w:val="0"/>
      <w:divBdr>
        <w:top w:val="none" w:sz="0" w:space="0" w:color="auto"/>
        <w:left w:val="none" w:sz="0" w:space="0" w:color="auto"/>
        <w:bottom w:val="none" w:sz="0" w:space="0" w:color="auto"/>
        <w:right w:val="none" w:sz="0" w:space="0" w:color="auto"/>
      </w:divBdr>
      <w:divsChild>
        <w:div w:id="817378785">
          <w:marLeft w:val="0"/>
          <w:marRight w:val="0"/>
          <w:marTop w:val="0"/>
          <w:marBottom w:val="0"/>
          <w:divBdr>
            <w:top w:val="none" w:sz="0" w:space="0" w:color="auto"/>
            <w:left w:val="none" w:sz="0" w:space="0" w:color="auto"/>
            <w:bottom w:val="none" w:sz="0" w:space="0" w:color="auto"/>
            <w:right w:val="none" w:sz="0" w:space="0" w:color="auto"/>
          </w:divBdr>
        </w:div>
      </w:divsChild>
    </w:div>
    <w:div w:id="589198659">
      <w:bodyDiv w:val="1"/>
      <w:marLeft w:val="0"/>
      <w:marRight w:val="0"/>
      <w:marTop w:val="0"/>
      <w:marBottom w:val="0"/>
      <w:divBdr>
        <w:top w:val="none" w:sz="0" w:space="0" w:color="auto"/>
        <w:left w:val="none" w:sz="0" w:space="0" w:color="auto"/>
        <w:bottom w:val="none" w:sz="0" w:space="0" w:color="auto"/>
        <w:right w:val="none" w:sz="0" w:space="0" w:color="auto"/>
      </w:divBdr>
      <w:divsChild>
        <w:div w:id="1621261638">
          <w:marLeft w:val="0"/>
          <w:marRight w:val="0"/>
          <w:marTop w:val="0"/>
          <w:marBottom w:val="0"/>
          <w:divBdr>
            <w:top w:val="none" w:sz="0" w:space="0" w:color="auto"/>
            <w:left w:val="none" w:sz="0" w:space="0" w:color="auto"/>
            <w:bottom w:val="none" w:sz="0" w:space="0" w:color="auto"/>
            <w:right w:val="none" w:sz="0" w:space="0" w:color="auto"/>
          </w:divBdr>
        </w:div>
      </w:divsChild>
    </w:div>
    <w:div w:id="621881829">
      <w:bodyDiv w:val="1"/>
      <w:marLeft w:val="0"/>
      <w:marRight w:val="0"/>
      <w:marTop w:val="0"/>
      <w:marBottom w:val="0"/>
      <w:divBdr>
        <w:top w:val="none" w:sz="0" w:space="0" w:color="auto"/>
        <w:left w:val="none" w:sz="0" w:space="0" w:color="auto"/>
        <w:bottom w:val="none" w:sz="0" w:space="0" w:color="auto"/>
        <w:right w:val="none" w:sz="0" w:space="0" w:color="auto"/>
      </w:divBdr>
      <w:divsChild>
        <w:div w:id="109129776">
          <w:marLeft w:val="0"/>
          <w:marRight w:val="0"/>
          <w:marTop w:val="0"/>
          <w:marBottom w:val="0"/>
          <w:divBdr>
            <w:top w:val="none" w:sz="0" w:space="0" w:color="auto"/>
            <w:left w:val="none" w:sz="0" w:space="0" w:color="auto"/>
            <w:bottom w:val="none" w:sz="0" w:space="0" w:color="auto"/>
            <w:right w:val="none" w:sz="0" w:space="0" w:color="auto"/>
          </w:divBdr>
        </w:div>
      </w:divsChild>
    </w:div>
    <w:div w:id="623928609">
      <w:bodyDiv w:val="1"/>
      <w:marLeft w:val="0"/>
      <w:marRight w:val="0"/>
      <w:marTop w:val="0"/>
      <w:marBottom w:val="0"/>
      <w:divBdr>
        <w:top w:val="none" w:sz="0" w:space="0" w:color="auto"/>
        <w:left w:val="none" w:sz="0" w:space="0" w:color="auto"/>
        <w:bottom w:val="none" w:sz="0" w:space="0" w:color="auto"/>
        <w:right w:val="none" w:sz="0" w:space="0" w:color="auto"/>
      </w:divBdr>
      <w:divsChild>
        <w:div w:id="1451898668">
          <w:marLeft w:val="0"/>
          <w:marRight w:val="0"/>
          <w:marTop w:val="0"/>
          <w:marBottom w:val="0"/>
          <w:divBdr>
            <w:top w:val="none" w:sz="0" w:space="0" w:color="auto"/>
            <w:left w:val="none" w:sz="0" w:space="0" w:color="auto"/>
            <w:bottom w:val="none" w:sz="0" w:space="0" w:color="auto"/>
            <w:right w:val="none" w:sz="0" w:space="0" w:color="auto"/>
          </w:divBdr>
        </w:div>
      </w:divsChild>
    </w:div>
    <w:div w:id="683898306">
      <w:bodyDiv w:val="1"/>
      <w:marLeft w:val="0"/>
      <w:marRight w:val="0"/>
      <w:marTop w:val="0"/>
      <w:marBottom w:val="0"/>
      <w:divBdr>
        <w:top w:val="none" w:sz="0" w:space="0" w:color="auto"/>
        <w:left w:val="none" w:sz="0" w:space="0" w:color="auto"/>
        <w:bottom w:val="none" w:sz="0" w:space="0" w:color="auto"/>
        <w:right w:val="none" w:sz="0" w:space="0" w:color="auto"/>
      </w:divBdr>
      <w:divsChild>
        <w:div w:id="1857964662">
          <w:marLeft w:val="0"/>
          <w:marRight w:val="0"/>
          <w:marTop w:val="0"/>
          <w:marBottom w:val="0"/>
          <w:divBdr>
            <w:top w:val="none" w:sz="0" w:space="0" w:color="auto"/>
            <w:left w:val="none" w:sz="0" w:space="0" w:color="auto"/>
            <w:bottom w:val="none" w:sz="0" w:space="0" w:color="auto"/>
            <w:right w:val="none" w:sz="0" w:space="0" w:color="auto"/>
          </w:divBdr>
        </w:div>
      </w:divsChild>
    </w:div>
    <w:div w:id="685667688">
      <w:bodyDiv w:val="1"/>
      <w:marLeft w:val="0"/>
      <w:marRight w:val="0"/>
      <w:marTop w:val="0"/>
      <w:marBottom w:val="0"/>
      <w:divBdr>
        <w:top w:val="none" w:sz="0" w:space="0" w:color="auto"/>
        <w:left w:val="none" w:sz="0" w:space="0" w:color="auto"/>
        <w:bottom w:val="none" w:sz="0" w:space="0" w:color="auto"/>
        <w:right w:val="none" w:sz="0" w:space="0" w:color="auto"/>
      </w:divBdr>
      <w:divsChild>
        <w:div w:id="2042515676">
          <w:marLeft w:val="0"/>
          <w:marRight w:val="0"/>
          <w:marTop w:val="0"/>
          <w:marBottom w:val="0"/>
          <w:divBdr>
            <w:top w:val="none" w:sz="0" w:space="0" w:color="auto"/>
            <w:left w:val="none" w:sz="0" w:space="0" w:color="auto"/>
            <w:bottom w:val="none" w:sz="0" w:space="0" w:color="auto"/>
            <w:right w:val="none" w:sz="0" w:space="0" w:color="auto"/>
          </w:divBdr>
        </w:div>
      </w:divsChild>
    </w:div>
    <w:div w:id="727345547">
      <w:bodyDiv w:val="1"/>
      <w:marLeft w:val="0"/>
      <w:marRight w:val="0"/>
      <w:marTop w:val="0"/>
      <w:marBottom w:val="0"/>
      <w:divBdr>
        <w:top w:val="none" w:sz="0" w:space="0" w:color="auto"/>
        <w:left w:val="none" w:sz="0" w:space="0" w:color="auto"/>
        <w:bottom w:val="none" w:sz="0" w:space="0" w:color="auto"/>
        <w:right w:val="none" w:sz="0" w:space="0" w:color="auto"/>
      </w:divBdr>
      <w:divsChild>
        <w:div w:id="267469616">
          <w:marLeft w:val="0"/>
          <w:marRight w:val="0"/>
          <w:marTop w:val="0"/>
          <w:marBottom w:val="0"/>
          <w:divBdr>
            <w:top w:val="none" w:sz="0" w:space="0" w:color="auto"/>
            <w:left w:val="none" w:sz="0" w:space="0" w:color="auto"/>
            <w:bottom w:val="none" w:sz="0" w:space="0" w:color="auto"/>
            <w:right w:val="none" w:sz="0" w:space="0" w:color="auto"/>
          </w:divBdr>
        </w:div>
      </w:divsChild>
    </w:div>
    <w:div w:id="829105511">
      <w:bodyDiv w:val="1"/>
      <w:marLeft w:val="0"/>
      <w:marRight w:val="0"/>
      <w:marTop w:val="0"/>
      <w:marBottom w:val="0"/>
      <w:divBdr>
        <w:top w:val="none" w:sz="0" w:space="0" w:color="auto"/>
        <w:left w:val="none" w:sz="0" w:space="0" w:color="auto"/>
        <w:bottom w:val="none" w:sz="0" w:space="0" w:color="auto"/>
        <w:right w:val="none" w:sz="0" w:space="0" w:color="auto"/>
      </w:divBdr>
      <w:divsChild>
        <w:div w:id="308244949">
          <w:marLeft w:val="0"/>
          <w:marRight w:val="0"/>
          <w:marTop w:val="0"/>
          <w:marBottom w:val="0"/>
          <w:divBdr>
            <w:top w:val="none" w:sz="0" w:space="0" w:color="auto"/>
            <w:left w:val="none" w:sz="0" w:space="0" w:color="auto"/>
            <w:bottom w:val="none" w:sz="0" w:space="0" w:color="auto"/>
            <w:right w:val="none" w:sz="0" w:space="0" w:color="auto"/>
          </w:divBdr>
        </w:div>
      </w:divsChild>
    </w:div>
    <w:div w:id="839658930">
      <w:bodyDiv w:val="1"/>
      <w:marLeft w:val="0"/>
      <w:marRight w:val="0"/>
      <w:marTop w:val="0"/>
      <w:marBottom w:val="0"/>
      <w:divBdr>
        <w:top w:val="none" w:sz="0" w:space="0" w:color="auto"/>
        <w:left w:val="none" w:sz="0" w:space="0" w:color="auto"/>
        <w:bottom w:val="none" w:sz="0" w:space="0" w:color="auto"/>
        <w:right w:val="none" w:sz="0" w:space="0" w:color="auto"/>
      </w:divBdr>
      <w:divsChild>
        <w:div w:id="2040475199">
          <w:marLeft w:val="0"/>
          <w:marRight w:val="0"/>
          <w:marTop w:val="0"/>
          <w:marBottom w:val="0"/>
          <w:divBdr>
            <w:top w:val="none" w:sz="0" w:space="0" w:color="auto"/>
            <w:left w:val="none" w:sz="0" w:space="0" w:color="auto"/>
            <w:bottom w:val="none" w:sz="0" w:space="0" w:color="auto"/>
            <w:right w:val="none" w:sz="0" w:space="0" w:color="auto"/>
          </w:divBdr>
        </w:div>
      </w:divsChild>
    </w:div>
    <w:div w:id="851452014">
      <w:bodyDiv w:val="1"/>
      <w:marLeft w:val="0"/>
      <w:marRight w:val="0"/>
      <w:marTop w:val="0"/>
      <w:marBottom w:val="0"/>
      <w:divBdr>
        <w:top w:val="none" w:sz="0" w:space="0" w:color="auto"/>
        <w:left w:val="none" w:sz="0" w:space="0" w:color="auto"/>
        <w:bottom w:val="none" w:sz="0" w:space="0" w:color="auto"/>
        <w:right w:val="none" w:sz="0" w:space="0" w:color="auto"/>
      </w:divBdr>
      <w:divsChild>
        <w:div w:id="540754132">
          <w:marLeft w:val="0"/>
          <w:marRight w:val="0"/>
          <w:marTop w:val="0"/>
          <w:marBottom w:val="0"/>
          <w:divBdr>
            <w:top w:val="none" w:sz="0" w:space="0" w:color="auto"/>
            <w:left w:val="none" w:sz="0" w:space="0" w:color="auto"/>
            <w:bottom w:val="none" w:sz="0" w:space="0" w:color="auto"/>
            <w:right w:val="none" w:sz="0" w:space="0" w:color="auto"/>
          </w:divBdr>
        </w:div>
      </w:divsChild>
    </w:div>
    <w:div w:id="986545560">
      <w:bodyDiv w:val="1"/>
      <w:marLeft w:val="0"/>
      <w:marRight w:val="0"/>
      <w:marTop w:val="0"/>
      <w:marBottom w:val="0"/>
      <w:divBdr>
        <w:top w:val="none" w:sz="0" w:space="0" w:color="auto"/>
        <w:left w:val="none" w:sz="0" w:space="0" w:color="auto"/>
        <w:bottom w:val="none" w:sz="0" w:space="0" w:color="auto"/>
        <w:right w:val="none" w:sz="0" w:space="0" w:color="auto"/>
      </w:divBdr>
      <w:divsChild>
        <w:div w:id="1495682919">
          <w:marLeft w:val="0"/>
          <w:marRight w:val="0"/>
          <w:marTop w:val="0"/>
          <w:marBottom w:val="0"/>
          <w:divBdr>
            <w:top w:val="none" w:sz="0" w:space="0" w:color="auto"/>
            <w:left w:val="none" w:sz="0" w:space="0" w:color="auto"/>
            <w:bottom w:val="none" w:sz="0" w:space="0" w:color="auto"/>
            <w:right w:val="none" w:sz="0" w:space="0" w:color="auto"/>
          </w:divBdr>
        </w:div>
      </w:divsChild>
    </w:div>
    <w:div w:id="1021273577">
      <w:bodyDiv w:val="1"/>
      <w:marLeft w:val="0"/>
      <w:marRight w:val="0"/>
      <w:marTop w:val="0"/>
      <w:marBottom w:val="0"/>
      <w:divBdr>
        <w:top w:val="none" w:sz="0" w:space="0" w:color="auto"/>
        <w:left w:val="none" w:sz="0" w:space="0" w:color="auto"/>
        <w:bottom w:val="none" w:sz="0" w:space="0" w:color="auto"/>
        <w:right w:val="none" w:sz="0" w:space="0" w:color="auto"/>
      </w:divBdr>
      <w:divsChild>
        <w:div w:id="1554460350">
          <w:marLeft w:val="0"/>
          <w:marRight w:val="0"/>
          <w:marTop w:val="0"/>
          <w:marBottom w:val="0"/>
          <w:divBdr>
            <w:top w:val="none" w:sz="0" w:space="0" w:color="auto"/>
            <w:left w:val="none" w:sz="0" w:space="0" w:color="auto"/>
            <w:bottom w:val="none" w:sz="0" w:space="0" w:color="auto"/>
            <w:right w:val="none" w:sz="0" w:space="0" w:color="auto"/>
          </w:divBdr>
        </w:div>
      </w:divsChild>
    </w:div>
    <w:div w:id="1117532090">
      <w:bodyDiv w:val="1"/>
      <w:marLeft w:val="0"/>
      <w:marRight w:val="0"/>
      <w:marTop w:val="0"/>
      <w:marBottom w:val="0"/>
      <w:divBdr>
        <w:top w:val="none" w:sz="0" w:space="0" w:color="auto"/>
        <w:left w:val="none" w:sz="0" w:space="0" w:color="auto"/>
        <w:bottom w:val="none" w:sz="0" w:space="0" w:color="auto"/>
        <w:right w:val="none" w:sz="0" w:space="0" w:color="auto"/>
      </w:divBdr>
      <w:divsChild>
        <w:div w:id="81687622">
          <w:marLeft w:val="0"/>
          <w:marRight w:val="0"/>
          <w:marTop w:val="0"/>
          <w:marBottom w:val="0"/>
          <w:divBdr>
            <w:top w:val="none" w:sz="0" w:space="0" w:color="auto"/>
            <w:left w:val="none" w:sz="0" w:space="0" w:color="auto"/>
            <w:bottom w:val="none" w:sz="0" w:space="0" w:color="auto"/>
            <w:right w:val="none" w:sz="0" w:space="0" w:color="auto"/>
          </w:divBdr>
        </w:div>
      </w:divsChild>
    </w:div>
    <w:div w:id="1235164637">
      <w:bodyDiv w:val="1"/>
      <w:marLeft w:val="0"/>
      <w:marRight w:val="0"/>
      <w:marTop w:val="0"/>
      <w:marBottom w:val="0"/>
      <w:divBdr>
        <w:top w:val="none" w:sz="0" w:space="0" w:color="auto"/>
        <w:left w:val="none" w:sz="0" w:space="0" w:color="auto"/>
        <w:bottom w:val="none" w:sz="0" w:space="0" w:color="auto"/>
        <w:right w:val="none" w:sz="0" w:space="0" w:color="auto"/>
      </w:divBdr>
      <w:divsChild>
        <w:div w:id="1162427385">
          <w:marLeft w:val="0"/>
          <w:marRight w:val="0"/>
          <w:marTop w:val="0"/>
          <w:marBottom w:val="0"/>
          <w:divBdr>
            <w:top w:val="none" w:sz="0" w:space="0" w:color="auto"/>
            <w:left w:val="none" w:sz="0" w:space="0" w:color="auto"/>
            <w:bottom w:val="none" w:sz="0" w:space="0" w:color="auto"/>
            <w:right w:val="none" w:sz="0" w:space="0" w:color="auto"/>
          </w:divBdr>
        </w:div>
      </w:divsChild>
    </w:div>
    <w:div w:id="1248417264">
      <w:bodyDiv w:val="1"/>
      <w:marLeft w:val="0"/>
      <w:marRight w:val="0"/>
      <w:marTop w:val="0"/>
      <w:marBottom w:val="0"/>
      <w:divBdr>
        <w:top w:val="none" w:sz="0" w:space="0" w:color="auto"/>
        <w:left w:val="none" w:sz="0" w:space="0" w:color="auto"/>
        <w:bottom w:val="none" w:sz="0" w:space="0" w:color="auto"/>
        <w:right w:val="none" w:sz="0" w:space="0" w:color="auto"/>
      </w:divBdr>
      <w:divsChild>
        <w:div w:id="2103263101">
          <w:marLeft w:val="0"/>
          <w:marRight w:val="0"/>
          <w:marTop w:val="0"/>
          <w:marBottom w:val="0"/>
          <w:divBdr>
            <w:top w:val="none" w:sz="0" w:space="0" w:color="auto"/>
            <w:left w:val="none" w:sz="0" w:space="0" w:color="auto"/>
            <w:bottom w:val="none" w:sz="0" w:space="0" w:color="auto"/>
            <w:right w:val="none" w:sz="0" w:space="0" w:color="auto"/>
          </w:divBdr>
        </w:div>
      </w:divsChild>
    </w:div>
    <w:div w:id="1377466528">
      <w:bodyDiv w:val="1"/>
      <w:marLeft w:val="0"/>
      <w:marRight w:val="0"/>
      <w:marTop w:val="0"/>
      <w:marBottom w:val="0"/>
      <w:divBdr>
        <w:top w:val="none" w:sz="0" w:space="0" w:color="auto"/>
        <w:left w:val="none" w:sz="0" w:space="0" w:color="auto"/>
        <w:bottom w:val="none" w:sz="0" w:space="0" w:color="auto"/>
        <w:right w:val="none" w:sz="0" w:space="0" w:color="auto"/>
      </w:divBdr>
      <w:divsChild>
        <w:div w:id="867184912">
          <w:marLeft w:val="0"/>
          <w:marRight w:val="0"/>
          <w:marTop w:val="0"/>
          <w:marBottom w:val="0"/>
          <w:divBdr>
            <w:top w:val="none" w:sz="0" w:space="0" w:color="auto"/>
            <w:left w:val="none" w:sz="0" w:space="0" w:color="auto"/>
            <w:bottom w:val="none" w:sz="0" w:space="0" w:color="auto"/>
            <w:right w:val="none" w:sz="0" w:space="0" w:color="auto"/>
          </w:divBdr>
        </w:div>
      </w:divsChild>
    </w:div>
    <w:div w:id="1377730514">
      <w:bodyDiv w:val="1"/>
      <w:marLeft w:val="0"/>
      <w:marRight w:val="0"/>
      <w:marTop w:val="0"/>
      <w:marBottom w:val="0"/>
      <w:divBdr>
        <w:top w:val="none" w:sz="0" w:space="0" w:color="auto"/>
        <w:left w:val="none" w:sz="0" w:space="0" w:color="auto"/>
        <w:bottom w:val="none" w:sz="0" w:space="0" w:color="auto"/>
        <w:right w:val="none" w:sz="0" w:space="0" w:color="auto"/>
      </w:divBdr>
      <w:divsChild>
        <w:div w:id="1414233286">
          <w:marLeft w:val="0"/>
          <w:marRight w:val="0"/>
          <w:marTop w:val="0"/>
          <w:marBottom w:val="0"/>
          <w:divBdr>
            <w:top w:val="none" w:sz="0" w:space="0" w:color="auto"/>
            <w:left w:val="none" w:sz="0" w:space="0" w:color="auto"/>
            <w:bottom w:val="none" w:sz="0" w:space="0" w:color="auto"/>
            <w:right w:val="none" w:sz="0" w:space="0" w:color="auto"/>
          </w:divBdr>
        </w:div>
      </w:divsChild>
    </w:div>
    <w:div w:id="1397899580">
      <w:bodyDiv w:val="1"/>
      <w:marLeft w:val="0"/>
      <w:marRight w:val="0"/>
      <w:marTop w:val="0"/>
      <w:marBottom w:val="0"/>
      <w:divBdr>
        <w:top w:val="none" w:sz="0" w:space="0" w:color="auto"/>
        <w:left w:val="none" w:sz="0" w:space="0" w:color="auto"/>
        <w:bottom w:val="none" w:sz="0" w:space="0" w:color="auto"/>
        <w:right w:val="none" w:sz="0" w:space="0" w:color="auto"/>
      </w:divBdr>
      <w:divsChild>
        <w:div w:id="1069883033">
          <w:marLeft w:val="0"/>
          <w:marRight w:val="0"/>
          <w:marTop w:val="0"/>
          <w:marBottom w:val="0"/>
          <w:divBdr>
            <w:top w:val="none" w:sz="0" w:space="0" w:color="auto"/>
            <w:left w:val="none" w:sz="0" w:space="0" w:color="auto"/>
            <w:bottom w:val="none" w:sz="0" w:space="0" w:color="auto"/>
            <w:right w:val="none" w:sz="0" w:space="0" w:color="auto"/>
          </w:divBdr>
        </w:div>
      </w:divsChild>
    </w:div>
    <w:div w:id="1416241514">
      <w:bodyDiv w:val="1"/>
      <w:marLeft w:val="0"/>
      <w:marRight w:val="0"/>
      <w:marTop w:val="0"/>
      <w:marBottom w:val="0"/>
      <w:divBdr>
        <w:top w:val="none" w:sz="0" w:space="0" w:color="auto"/>
        <w:left w:val="none" w:sz="0" w:space="0" w:color="auto"/>
        <w:bottom w:val="none" w:sz="0" w:space="0" w:color="auto"/>
        <w:right w:val="none" w:sz="0" w:space="0" w:color="auto"/>
      </w:divBdr>
      <w:divsChild>
        <w:div w:id="1615020976">
          <w:marLeft w:val="0"/>
          <w:marRight w:val="0"/>
          <w:marTop w:val="0"/>
          <w:marBottom w:val="0"/>
          <w:divBdr>
            <w:top w:val="none" w:sz="0" w:space="0" w:color="auto"/>
            <w:left w:val="none" w:sz="0" w:space="0" w:color="auto"/>
            <w:bottom w:val="none" w:sz="0" w:space="0" w:color="auto"/>
            <w:right w:val="none" w:sz="0" w:space="0" w:color="auto"/>
          </w:divBdr>
        </w:div>
      </w:divsChild>
    </w:div>
    <w:div w:id="1483885838">
      <w:bodyDiv w:val="1"/>
      <w:marLeft w:val="0"/>
      <w:marRight w:val="0"/>
      <w:marTop w:val="0"/>
      <w:marBottom w:val="0"/>
      <w:divBdr>
        <w:top w:val="none" w:sz="0" w:space="0" w:color="auto"/>
        <w:left w:val="none" w:sz="0" w:space="0" w:color="auto"/>
        <w:bottom w:val="none" w:sz="0" w:space="0" w:color="auto"/>
        <w:right w:val="none" w:sz="0" w:space="0" w:color="auto"/>
      </w:divBdr>
      <w:divsChild>
        <w:div w:id="74321977">
          <w:marLeft w:val="0"/>
          <w:marRight w:val="0"/>
          <w:marTop w:val="0"/>
          <w:marBottom w:val="0"/>
          <w:divBdr>
            <w:top w:val="none" w:sz="0" w:space="0" w:color="auto"/>
            <w:left w:val="none" w:sz="0" w:space="0" w:color="auto"/>
            <w:bottom w:val="none" w:sz="0" w:space="0" w:color="auto"/>
            <w:right w:val="none" w:sz="0" w:space="0" w:color="auto"/>
          </w:divBdr>
        </w:div>
      </w:divsChild>
    </w:div>
    <w:div w:id="1496800594">
      <w:bodyDiv w:val="1"/>
      <w:marLeft w:val="0"/>
      <w:marRight w:val="0"/>
      <w:marTop w:val="0"/>
      <w:marBottom w:val="0"/>
      <w:divBdr>
        <w:top w:val="none" w:sz="0" w:space="0" w:color="auto"/>
        <w:left w:val="none" w:sz="0" w:space="0" w:color="auto"/>
        <w:bottom w:val="none" w:sz="0" w:space="0" w:color="auto"/>
        <w:right w:val="none" w:sz="0" w:space="0" w:color="auto"/>
      </w:divBdr>
      <w:divsChild>
        <w:div w:id="925849201">
          <w:marLeft w:val="0"/>
          <w:marRight w:val="0"/>
          <w:marTop w:val="0"/>
          <w:marBottom w:val="0"/>
          <w:divBdr>
            <w:top w:val="none" w:sz="0" w:space="0" w:color="auto"/>
            <w:left w:val="none" w:sz="0" w:space="0" w:color="auto"/>
            <w:bottom w:val="none" w:sz="0" w:space="0" w:color="auto"/>
            <w:right w:val="none" w:sz="0" w:space="0" w:color="auto"/>
          </w:divBdr>
        </w:div>
      </w:divsChild>
    </w:div>
    <w:div w:id="1581519088">
      <w:bodyDiv w:val="1"/>
      <w:marLeft w:val="0"/>
      <w:marRight w:val="0"/>
      <w:marTop w:val="0"/>
      <w:marBottom w:val="0"/>
      <w:divBdr>
        <w:top w:val="none" w:sz="0" w:space="0" w:color="auto"/>
        <w:left w:val="none" w:sz="0" w:space="0" w:color="auto"/>
        <w:bottom w:val="none" w:sz="0" w:space="0" w:color="auto"/>
        <w:right w:val="none" w:sz="0" w:space="0" w:color="auto"/>
      </w:divBdr>
      <w:divsChild>
        <w:div w:id="501819257">
          <w:marLeft w:val="0"/>
          <w:marRight w:val="0"/>
          <w:marTop w:val="0"/>
          <w:marBottom w:val="0"/>
          <w:divBdr>
            <w:top w:val="none" w:sz="0" w:space="0" w:color="auto"/>
            <w:left w:val="none" w:sz="0" w:space="0" w:color="auto"/>
            <w:bottom w:val="none" w:sz="0" w:space="0" w:color="auto"/>
            <w:right w:val="none" w:sz="0" w:space="0" w:color="auto"/>
          </w:divBdr>
        </w:div>
      </w:divsChild>
    </w:div>
    <w:div w:id="1594124425">
      <w:bodyDiv w:val="1"/>
      <w:marLeft w:val="0"/>
      <w:marRight w:val="0"/>
      <w:marTop w:val="0"/>
      <w:marBottom w:val="0"/>
      <w:divBdr>
        <w:top w:val="none" w:sz="0" w:space="0" w:color="auto"/>
        <w:left w:val="none" w:sz="0" w:space="0" w:color="auto"/>
        <w:bottom w:val="none" w:sz="0" w:space="0" w:color="auto"/>
        <w:right w:val="none" w:sz="0" w:space="0" w:color="auto"/>
      </w:divBdr>
      <w:divsChild>
        <w:div w:id="1862208922">
          <w:marLeft w:val="0"/>
          <w:marRight w:val="0"/>
          <w:marTop w:val="0"/>
          <w:marBottom w:val="0"/>
          <w:divBdr>
            <w:top w:val="none" w:sz="0" w:space="0" w:color="auto"/>
            <w:left w:val="none" w:sz="0" w:space="0" w:color="auto"/>
            <w:bottom w:val="none" w:sz="0" w:space="0" w:color="auto"/>
            <w:right w:val="none" w:sz="0" w:space="0" w:color="auto"/>
          </w:divBdr>
        </w:div>
      </w:divsChild>
    </w:div>
    <w:div w:id="1675840970">
      <w:bodyDiv w:val="1"/>
      <w:marLeft w:val="0"/>
      <w:marRight w:val="0"/>
      <w:marTop w:val="0"/>
      <w:marBottom w:val="0"/>
      <w:divBdr>
        <w:top w:val="none" w:sz="0" w:space="0" w:color="auto"/>
        <w:left w:val="none" w:sz="0" w:space="0" w:color="auto"/>
        <w:bottom w:val="none" w:sz="0" w:space="0" w:color="auto"/>
        <w:right w:val="none" w:sz="0" w:space="0" w:color="auto"/>
      </w:divBdr>
      <w:divsChild>
        <w:div w:id="479427615">
          <w:marLeft w:val="0"/>
          <w:marRight w:val="0"/>
          <w:marTop w:val="0"/>
          <w:marBottom w:val="0"/>
          <w:divBdr>
            <w:top w:val="none" w:sz="0" w:space="0" w:color="auto"/>
            <w:left w:val="none" w:sz="0" w:space="0" w:color="auto"/>
            <w:bottom w:val="none" w:sz="0" w:space="0" w:color="auto"/>
            <w:right w:val="none" w:sz="0" w:space="0" w:color="auto"/>
          </w:divBdr>
        </w:div>
      </w:divsChild>
    </w:div>
    <w:div w:id="1724399856">
      <w:bodyDiv w:val="1"/>
      <w:marLeft w:val="0"/>
      <w:marRight w:val="0"/>
      <w:marTop w:val="0"/>
      <w:marBottom w:val="0"/>
      <w:divBdr>
        <w:top w:val="none" w:sz="0" w:space="0" w:color="auto"/>
        <w:left w:val="none" w:sz="0" w:space="0" w:color="auto"/>
        <w:bottom w:val="none" w:sz="0" w:space="0" w:color="auto"/>
        <w:right w:val="none" w:sz="0" w:space="0" w:color="auto"/>
      </w:divBdr>
      <w:divsChild>
        <w:div w:id="709720318">
          <w:marLeft w:val="0"/>
          <w:marRight w:val="0"/>
          <w:marTop w:val="0"/>
          <w:marBottom w:val="0"/>
          <w:divBdr>
            <w:top w:val="none" w:sz="0" w:space="0" w:color="auto"/>
            <w:left w:val="none" w:sz="0" w:space="0" w:color="auto"/>
            <w:bottom w:val="none" w:sz="0" w:space="0" w:color="auto"/>
            <w:right w:val="none" w:sz="0" w:space="0" w:color="auto"/>
          </w:divBdr>
        </w:div>
      </w:divsChild>
    </w:div>
    <w:div w:id="1752116613">
      <w:bodyDiv w:val="1"/>
      <w:marLeft w:val="0"/>
      <w:marRight w:val="0"/>
      <w:marTop w:val="0"/>
      <w:marBottom w:val="0"/>
      <w:divBdr>
        <w:top w:val="none" w:sz="0" w:space="0" w:color="auto"/>
        <w:left w:val="none" w:sz="0" w:space="0" w:color="auto"/>
        <w:bottom w:val="none" w:sz="0" w:space="0" w:color="auto"/>
        <w:right w:val="none" w:sz="0" w:space="0" w:color="auto"/>
      </w:divBdr>
      <w:divsChild>
        <w:div w:id="297152965">
          <w:marLeft w:val="0"/>
          <w:marRight w:val="0"/>
          <w:marTop w:val="0"/>
          <w:marBottom w:val="0"/>
          <w:divBdr>
            <w:top w:val="none" w:sz="0" w:space="0" w:color="auto"/>
            <w:left w:val="none" w:sz="0" w:space="0" w:color="auto"/>
            <w:bottom w:val="none" w:sz="0" w:space="0" w:color="auto"/>
            <w:right w:val="none" w:sz="0" w:space="0" w:color="auto"/>
          </w:divBdr>
        </w:div>
      </w:divsChild>
    </w:div>
    <w:div w:id="1763526932">
      <w:bodyDiv w:val="1"/>
      <w:marLeft w:val="0"/>
      <w:marRight w:val="0"/>
      <w:marTop w:val="0"/>
      <w:marBottom w:val="0"/>
      <w:divBdr>
        <w:top w:val="none" w:sz="0" w:space="0" w:color="auto"/>
        <w:left w:val="none" w:sz="0" w:space="0" w:color="auto"/>
        <w:bottom w:val="none" w:sz="0" w:space="0" w:color="auto"/>
        <w:right w:val="none" w:sz="0" w:space="0" w:color="auto"/>
      </w:divBdr>
      <w:divsChild>
        <w:div w:id="1124495007">
          <w:marLeft w:val="0"/>
          <w:marRight w:val="0"/>
          <w:marTop w:val="0"/>
          <w:marBottom w:val="0"/>
          <w:divBdr>
            <w:top w:val="none" w:sz="0" w:space="0" w:color="auto"/>
            <w:left w:val="none" w:sz="0" w:space="0" w:color="auto"/>
            <w:bottom w:val="none" w:sz="0" w:space="0" w:color="auto"/>
            <w:right w:val="none" w:sz="0" w:space="0" w:color="auto"/>
          </w:divBdr>
        </w:div>
      </w:divsChild>
    </w:div>
    <w:div w:id="1883590530">
      <w:bodyDiv w:val="1"/>
      <w:marLeft w:val="0"/>
      <w:marRight w:val="0"/>
      <w:marTop w:val="0"/>
      <w:marBottom w:val="0"/>
      <w:divBdr>
        <w:top w:val="none" w:sz="0" w:space="0" w:color="auto"/>
        <w:left w:val="none" w:sz="0" w:space="0" w:color="auto"/>
        <w:bottom w:val="none" w:sz="0" w:space="0" w:color="auto"/>
        <w:right w:val="none" w:sz="0" w:space="0" w:color="auto"/>
      </w:divBdr>
      <w:divsChild>
        <w:div w:id="10425318">
          <w:marLeft w:val="0"/>
          <w:marRight w:val="0"/>
          <w:marTop w:val="0"/>
          <w:marBottom w:val="0"/>
          <w:divBdr>
            <w:top w:val="none" w:sz="0" w:space="0" w:color="auto"/>
            <w:left w:val="none" w:sz="0" w:space="0" w:color="auto"/>
            <w:bottom w:val="none" w:sz="0" w:space="0" w:color="auto"/>
            <w:right w:val="none" w:sz="0" w:space="0" w:color="auto"/>
          </w:divBdr>
        </w:div>
      </w:divsChild>
    </w:div>
    <w:div w:id="1892304968">
      <w:bodyDiv w:val="1"/>
      <w:marLeft w:val="0"/>
      <w:marRight w:val="0"/>
      <w:marTop w:val="0"/>
      <w:marBottom w:val="0"/>
      <w:divBdr>
        <w:top w:val="none" w:sz="0" w:space="0" w:color="auto"/>
        <w:left w:val="none" w:sz="0" w:space="0" w:color="auto"/>
        <w:bottom w:val="none" w:sz="0" w:space="0" w:color="auto"/>
        <w:right w:val="none" w:sz="0" w:space="0" w:color="auto"/>
      </w:divBdr>
      <w:divsChild>
        <w:div w:id="2118478878">
          <w:marLeft w:val="0"/>
          <w:marRight w:val="0"/>
          <w:marTop w:val="0"/>
          <w:marBottom w:val="0"/>
          <w:divBdr>
            <w:top w:val="none" w:sz="0" w:space="0" w:color="auto"/>
            <w:left w:val="none" w:sz="0" w:space="0" w:color="auto"/>
            <w:bottom w:val="none" w:sz="0" w:space="0" w:color="auto"/>
            <w:right w:val="none" w:sz="0" w:space="0" w:color="auto"/>
          </w:divBdr>
        </w:div>
      </w:divsChild>
    </w:div>
    <w:div w:id="1934898017">
      <w:bodyDiv w:val="1"/>
      <w:marLeft w:val="0"/>
      <w:marRight w:val="0"/>
      <w:marTop w:val="0"/>
      <w:marBottom w:val="0"/>
      <w:divBdr>
        <w:top w:val="none" w:sz="0" w:space="0" w:color="auto"/>
        <w:left w:val="none" w:sz="0" w:space="0" w:color="auto"/>
        <w:bottom w:val="none" w:sz="0" w:space="0" w:color="auto"/>
        <w:right w:val="none" w:sz="0" w:space="0" w:color="auto"/>
      </w:divBdr>
      <w:divsChild>
        <w:div w:id="1048186300">
          <w:marLeft w:val="0"/>
          <w:marRight w:val="0"/>
          <w:marTop w:val="0"/>
          <w:marBottom w:val="0"/>
          <w:divBdr>
            <w:top w:val="none" w:sz="0" w:space="0" w:color="auto"/>
            <w:left w:val="none" w:sz="0" w:space="0" w:color="auto"/>
            <w:bottom w:val="none" w:sz="0" w:space="0" w:color="auto"/>
            <w:right w:val="none" w:sz="0" w:space="0" w:color="auto"/>
          </w:divBdr>
        </w:div>
      </w:divsChild>
    </w:div>
    <w:div w:id="1959295285">
      <w:bodyDiv w:val="1"/>
      <w:marLeft w:val="0"/>
      <w:marRight w:val="0"/>
      <w:marTop w:val="0"/>
      <w:marBottom w:val="0"/>
      <w:divBdr>
        <w:top w:val="none" w:sz="0" w:space="0" w:color="auto"/>
        <w:left w:val="none" w:sz="0" w:space="0" w:color="auto"/>
        <w:bottom w:val="none" w:sz="0" w:space="0" w:color="auto"/>
        <w:right w:val="none" w:sz="0" w:space="0" w:color="auto"/>
      </w:divBdr>
      <w:divsChild>
        <w:div w:id="355428449">
          <w:marLeft w:val="0"/>
          <w:marRight w:val="0"/>
          <w:marTop w:val="0"/>
          <w:marBottom w:val="0"/>
          <w:divBdr>
            <w:top w:val="none" w:sz="0" w:space="0" w:color="auto"/>
            <w:left w:val="none" w:sz="0" w:space="0" w:color="auto"/>
            <w:bottom w:val="none" w:sz="0" w:space="0" w:color="auto"/>
            <w:right w:val="none" w:sz="0" w:space="0" w:color="auto"/>
          </w:divBdr>
        </w:div>
      </w:divsChild>
    </w:div>
    <w:div w:id="1999187721">
      <w:bodyDiv w:val="1"/>
      <w:marLeft w:val="0"/>
      <w:marRight w:val="0"/>
      <w:marTop w:val="0"/>
      <w:marBottom w:val="0"/>
      <w:divBdr>
        <w:top w:val="none" w:sz="0" w:space="0" w:color="auto"/>
        <w:left w:val="none" w:sz="0" w:space="0" w:color="auto"/>
        <w:bottom w:val="none" w:sz="0" w:space="0" w:color="auto"/>
        <w:right w:val="none" w:sz="0" w:space="0" w:color="auto"/>
      </w:divBdr>
      <w:divsChild>
        <w:div w:id="1526092829">
          <w:marLeft w:val="0"/>
          <w:marRight w:val="0"/>
          <w:marTop w:val="0"/>
          <w:marBottom w:val="0"/>
          <w:divBdr>
            <w:top w:val="none" w:sz="0" w:space="0" w:color="auto"/>
            <w:left w:val="none" w:sz="0" w:space="0" w:color="auto"/>
            <w:bottom w:val="none" w:sz="0" w:space="0" w:color="auto"/>
            <w:right w:val="none" w:sz="0" w:space="0" w:color="auto"/>
          </w:divBdr>
        </w:div>
      </w:divsChild>
    </w:div>
    <w:div w:id="2016033744">
      <w:bodyDiv w:val="1"/>
      <w:marLeft w:val="0"/>
      <w:marRight w:val="0"/>
      <w:marTop w:val="0"/>
      <w:marBottom w:val="0"/>
      <w:divBdr>
        <w:top w:val="none" w:sz="0" w:space="0" w:color="auto"/>
        <w:left w:val="none" w:sz="0" w:space="0" w:color="auto"/>
        <w:bottom w:val="none" w:sz="0" w:space="0" w:color="auto"/>
        <w:right w:val="none" w:sz="0" w:space="0" w:color="auto"/>
      </w:divBdr>
      <w:divsChild>
        <w:div w:id="1748527455">
          <w:marLeft w:val="0"/>
          <w:marRight w:val="0"/>
          <w:marTop w:val="0"/>
          <w:marBottom w:val="0"/>
          <w:divBdr>
            <w:top w:val="none" w:sz="0" w:space="0" w:color="auto"/>
            <w:left w:val="none" w:sz="0" w:space="0" w:color="auto"/>
            <w:bottom w:val="none" w:sz="0" w:space="0" w:color="auto"/>
            <w:right w:val="none" w:sz="0" w:space="0" w:color="auto"/>
          </w:divBdr>
        </w:div>
      </w:divsChild>
    </w:div>
    <w:div w:id="2091197267">
      <w:bodyDiv w:val="1"/>
      <w:marLeft w:val="0"/>
      <w:marRight w:val="0"/>
      <w:marTop w:val="0"/>
      <w:marBottom w:val="0"/>
      <w:divBdr>
        <w:top w:val="none" w:sz="0" w:space="0" w:color="auto"/>
        <w:left w:val="none" w:sz="0" w:space="0" w:color="auto"/>
        <w:bottom w:val="none" w:sz="0" w:space="0" w:color="auto"/>
        <w:right w:val="none" w:sz="0" w:space="0" w:color="auto"/>
      </w:divBdr>
      <w:divsChild>
        <w:div w:id="1154760271">
          <w:marLeft w:val="0"/>
          <w:marRight w:val="0"/>
          <w:marTop w:val="0"/>
          <w:marBottom w:val="0"/>
          <w:divBdr>
            <w:top w:val="none" w:sz="0" w:space="0" w:color="auto"/>
            <w:left w:val="none" w:sz="0" w:space="0" w:color="auto"/>
            <w:bottom w:val="none" w:sz="0" w:space="0" w:color="auto"/>
            <w:right w:val="none" w:sz="0" w:space="0" w:color="auto"/>
          </w:divBdr>
        </w:div>
      </w:divsChild>
    </w:div>
    <w:div w:id="2094428461">
      <w:bodyDiv w:val="1"/>
      <w:marLeft w:val="0"/>
      <w:marRight w:val="0"/>
      <w:marTop w:val="0"/>
      <w:marBottom w:val="0"/>
      <w:divBdr>
        <w:top w:val="none" w:sz="0" w:space="0" w:color="auto"/>
        <w:left w:val="none" w:sz="0" w:space="0" w:color="auto"/>
        <w:bottom w:val="none" w:sz="0" w:space="0" w:color="auto"/>
        <w:right w:val="none" w:sz="0" w:space="0" w:color="auto"/>
      </w:divBdr>
      <w:divsChild>
        <w:div w:id="25642779">
          <w:marLeft w:val="0"/>
          <w:marRight w:val="0"/>
          <w:marTop w:val="0"/>
          <w:marBottom w:val="0"/>
          <w:divBdr>
            <w:top w:val="none" w:sz="0" w:space="0" w:color="auto"/>
            <w:left w:val="none" w:sz="0" w:space="0" w:color="auto"/>
            <w:bottom w:val="none" w:sz="0" w:space="0" w:color="auto"/>
            <w:right w:val="none" w:sz="0" w:space="0" w:color="auto"/>
          </w:divBdr>
        </w:div>
      </w:divsChild>
    </w:div>
    <w:div w:id="2122533198">
      <w:bodyDiv w:val="1"/>
      <w:marLeft w:val="0"/>
      <w:marRight w:val="0"/>
      <w:marTop w:val="0"/>
      <w:marBottom w:val="0"/>
      <w:divBdr>
        <w:top w:val="none" w:sz="0" w:space="0" w:color="auto"/>
        <w:left w:val="none" w:sz="0" w:space="0" w:color="auto"/>
        <w:bottom w:val="none" w:sz="0" w:space="0" w:color="auto"/>
        <w:right w:val="none" w:sz="0" w:space="0" w:color="auto"/>
      </w:divBdr>
      <w:divsChild>
        <w:div w:id="16163248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F011E-6AA3-43AE-98C9-5D3B0B706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Nick Kiddle</cp:lastModifiedBy>
  <cp:revision>4</cp:revision>
  <cp:lastPrinted>2014-09-17T13:26:00Z</cp:lastPrinted>
  <dcterms:created xsi:type="dcterms:W3CDTF">2026-10-05T06:26:00Z</dcterms:created>
  <dcterms:modified xsi:type="dcterms:W3CDTF">2026-10-05T20:37:00Z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